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1A25" w14:textId="77777777" w:rsidR="00BD42B5" w:rsidRPr="00BD42B5" w:rsidRDefault="00BD42B5" w:rsidP="00BD42B5">
      <w:pPr>
        <w:jc w:val="center"/>
        <w:rPr>
          <w:b/>
          <w:bCs/>
          <w:color w:val="EE0000"/>
          <w:sz w:val="32"/>
          <w:szCs w:val="32"/>
        </w:rPr>
      </w:pPr>
      <w:r w:rsidRPr="00BD42B5">
        <w:rPr>
          <w:b/>
          <w:bCs/>
          <w:color w:val="EE0000"/>
          <w:sz w:val="32"/>
          <w:szCs w:val="32"/>
        </w:rPr>
        <w:t>Estudo do Santander aponta Tocantins com maior crescimento econômico do Brasil em 2026</w:t>
      </w:r>
    </w:p>
    <w:p w14:paraId="2651C8E5" w14:textId="77777777" w:rsidR="00BD42B5" w:rsidRPr="00BD42B5" w:rsidRDefault="00BD42B5" w:rsidP="00BD42B5">
      <w:pPr>
        <w:rPr>
          <w:b/>
          <w:bCs/>
          <w:color w:val="EE0000"/>
          <w:sz w:val="28"/>
          <w:szCs w:val="28"/>
        </w:rPr>
      </w:pPr>
      <w:r w:rsidRPr="00BD42B5">
        <w:rPr>
          <w:b/>
          <w:bCs/>
          <w:color w:val="EE0000"/>
          <w:sz w:val="28"/>
          <w:szCs w:val="28"/>
        </w:rPr>
        <w:t> </w:t>
      </w:r>
    </w:p>
    <w:p w14:paraId="2A94CFA9" w14:textId="79BD3C71" w:rsidR="00BD42B5" w:rsidRPr="0025530C" w:rsidRDefault="00BD42B5" w:rsidP="00BD42B5">
      <w:pPr>
        <w:jc w:val="center"/>
        <w:rPr>
          <w:i/>
          <w:iCs/>
          <w:color w:val="000000" w:themeColor="text1"/>
          <w:sz w:val="28"/>
          <w:szCs w:val="28"/>
        </w:rPr>
      </w:pPr>
      <w:r w:rsidRPr="0025530C">
        <w:rPr>
          <w:i/>
          <w:iCs/>
          <w:color w:val="000000" w:themeColor="text1"/>
          <w:sz w:val="28"/>
          <w:szCs w:val="28"/>
        </w:rPr>
        <w:t>Estado terá crescimento de 3,85% neste ano, impulsionado pelos setores agro e industrial, liderando as projeções por segmento na região Norte</w:t>
      </w:r>
    </w:p>
    <w:p w14:paraId="29EF5166" w14:textId="77777777" w:rsidR="00BD42B5" w:rsidRPr="00BD42B5" w:rsidRDefault="00BD42B5" w:rsidP="00BD42B5">
      <w:pPr>
        <w:rPr>
          <w:b/>
          <w:bCs/>
          <w:color w:val="EE0000"/>
          <w:sz w:val="28"/>
          <w:szCs w:val="28"/>
        </w:rPr>
      </w:pPr>
      <w:r w:rsidRPr="00BD42B5">
        <w:rPr>
          <w:b/>
          <w:bCs/>
          <w:color w:val="EE0000"/>
          <w:sz w:val="28"/>
          <w:szCs w:val="28"/>
        </w:rPr>
        <w:t> </w:t>
      </w:r>
    </w:p>
    <w:p w14:paraId="5D128913" w14:textId="77777777" w:rsidR="00BD42B5" w:rsidRPr="00BD42B5" w:rsidRDefault="00BD42B5" w:rsidP="00BD42B5">
      <w:pPr>
        <w:rPr>
          <w:sz w:val="28"/>
          <w:szCs w:val="28"/>
        </w:rPr>
      </w:pPr>
      <w:r w:rsidRPr="00BD42B5">
        <w:rPr>
          <w:b/>
          <w:bCs/>
          <w:sz w:val="28"/>
          <w:szCs w:val="28"/>
        </w:rPr>
        <w:t>Palmas, junho de 2026 – NOTA DE IMPRENSA</w:t>
      </w:r>
      <w:r w:rsidRPr="00BD42B5">
        <w:rPr>
          <w:sz w:val="28"/>
          <w:szCs w:val="28"/>
        </w:rPr>
        <w:br/>
        <w:t>O Tocantins apresenta a mais alta taxa de crescimento econômico na Região Norte e, também, a maior entre todos os estados brasileiros em 2026, alcançando 3,85%, aponta estudo especial do Departamento Econômico do Santander. Em 2027, o estado segue com expansão de 2,86%, mantendo desempenho acima da média nacional, enquanto a agropecuária permanece como o principal vetor de crescimento da economia estadual. O levantamento do Banco consolida dados do PIB regional do IBGE até 2023 e projeta o período de 2024 a 2027.</w:t>
      </w:r>
    </w:p>
    <w:p w14:paraId="3F76F4A0" w14:textId="77777777" w:rsidR="00BD42B5" w:rsidRPr="00BD42B5" w:rsidRDefault="00BD42B5" w:rsidP="00BD42B5">
      <w:pPr>
        <w:rPr>
          <w:sz w:val="28"/>
          <w:szCs w:val="28"/>
        </w:rPr>
      </w:pPr>
      <w:r w:rsidRPr="00BD42B5">
        <w:rPr>
          <w:sz w:val="28"/>
          <w:szCs w:val="28"/>
        </w:rPr>
        <w:t>Principal motor da economia tocantinense, a agropecuária deverá crescer 15,0% em 2025 e continuar liderando a expansão entre os estados da Região Norte em 2026 (5,3%) e 2027 (4,0%). O estudo atribui o bom desempenho da agropecuária da região à expansão da fronteira agrícola e aos efeitos positivos da produção de soja na região.</w:t>
      </w:r>
    </w:p>
    <w:p w14:paraId="20545D14" w14:textId="77777777" w:rsidR="00BD42B5" w:rsidRPr="00BD42B5" w:rsidRDefault="00BD42B5" w:rsidP="00BD42B5">
      <w:pPr>
        <w:rPr>
          <w:sz w:val="28"/>
          <w:szCs w:val="28"/>
        </w:rPr>
      </w:pPr>
      <w:r w:rsidRPr="00BD42B5">
        <w:rPr>
          <w:sz w:val="28"/>
          <w:szCs w:val="28"/>
        </w:rPr>
        <w:t>Já no setor industrial, o Tocantins apresenta a maior projeção da região em 2025 (5,0%), 2026 (5,3%) e em 2027 (4,5%). O Santander projeta aceleração da indústria regional desde 2024, sustentada pelo setor extrativo e pela dinâmica favorável da atividade econômica ligada às commodities.</w:t>
      </w:r>
    </w:p>
    <w:p w14:paraId="5525D78D" w14:textId="77777777" w:rsidR="00BD42B5" w:rsidRPr="00BD42B5" w:rsidRDefault="00BD42B5" w:rsidP="00BD42B5">
      <w:pPr>
        <w:rPr>
          <w:sz w:val="28"/>
          <w:szCs w:val="28"/>
        </w:rPr>
      </w:pPr>
      <w:r w:rsidRPr="00BD42B5">
        <w:rPr>
          <w:sz w:val="28"/>
          <w:szCs w:val="28"/>
        </w:rPr>
        <w:t>No setor de serviços, o estado fica próximo da média regional, com 2,9% de expansão em 2025 e em 2026 e ligeira desaceleração em 2027 (2,0%). O relatório projeta taxas de crescimento elevadas para o setor em todos os estados do Norte, com desempenho acima da média nacional ao longo dos próximos anos.</w:t>
      </w:r>
    </w:p>
    <w:p w14:paraId="38B7CBD8" w14:textId="77777777" w:rsidR="00BD42B5" w:rsidRPr="00BD42B5" w:rsidRDefault="00BD42B5" w:rsidP="00BD42B5">
      <w:pPr>
        <w:rPr>
          <w:sz w:val="28"/>
          <w:szCs w:val="28"/>
        </w:rPr>
      </w:pPr>
      <w:r w:rsidRPr="00BD42B5">
        <w:rPr>
          <w:sz w:val="28"/>
          <w:szCs w:val="28"/>
        </w:rPr>
        <w:lastRenderedPageBreak/>
        <w:t>Tocantins responde por 8,7% do PIB do Norte, segundo os dados mais recentes disponíveis (2023). Conforme o estudo do Santander, a região Norte deve registrar crescimento de 3,4% em 2025; 3,0% (2026) e 2,4% (2027), impulsionado pela expansão das atividades ligadas às commodities e pela resiliência do mercado de trabalho.</w:t>
      </w:r>
    </w:p>
    <w:p w14:paraId="5B8E0B34" w14:textId="4711F5BC" w:rsidR="00BD42B5" w:rsidRPr="00BD42B5" w:rsidRDefault="00BD42B5" w:rsidP="00BD42B5">
      <w:pPr>
        <w:rPr>
          <w:sz w:val="28"/>
          <w:szCs w:val="28"/>
        </w:rPr>
      </w:pPr>
      <w:r w:rsidRPr="00BD42B5">
        <w:rPr>
          <w:sz w:val="28"/>
          <w:szCs w:val="28"/>
        </w:rPr>
        <w:t xml:space="preserve">Segundo </w:t>
      </w:r>
      <w:r w:rsidR="0034504C" w:rsidRPr="0034504C">
        <w:rPr>
          <w:sz w:val="28"/>
          <w:szCs w:val="28"/>
        </w:rPr>
        <w:t xml:space="preserve">Henrique </w:t>
      </w:r>
      <w:proofErr w:type="spellStart"/>
      <w:r w:rsidR="0034504C" w:rsidRPr="0034504C">
        <w:rPr>
          <w:sz w:val="28"/>
          <w:szCs w:val="28"/>
        </w:rPr>
        <w:t>Danyi</w:t>
      </w:r>
      <w:proofErr w:type="spellEnd"/>
      <w:r w:rsidR="0034504C" w:rsidRPr="0034504C">
        <w:rPr>
          <w:sz w:val="28"/>
          <w:szCs w:val="28"/>
        </w:rPr>
        <w:t>, economista do Santander e um dos autores do estud</w:t>
      </w:r>
      <w:r w:rsidR="0034504C">
        <w:rPr>
          <w:sz w:val="28"/>
          <w:szCs w:val="28"/>
        </w:rPr>
        <w:t xml:space="preserve">o </w:t>
      </w:r>
      <w:r w:rsidRPr="00BD42B5">
        <w:rPr>
          <w:sz w:val="28"/>
          <w:szCs w:val="28"/>
        </w:rPr>
        <w:t xml:space="preserve">– ao lado de Rodolfo Pavan, também economista do Santander-, a evolução da atividade econômica regional continuará refletindo fatores nacionais, como mercado de trabalho, política monetária e desempenho da agropecuária. O estudo destaca ainda que eventos climáticos permanecem entre os principais riscos para o cenário projetado, especialmente diante da possibilidade de ocorrência do fenômeno El </w:t>
      </w:r>
      <w:proofErr w:type="spellStart"/>
      <w:r w:rsidRPr="00BD42B5">
        <w:rPr>
          <w:sz w:val="28"/>
          <w:szCs w:val="28"/>
        </w:rPr>
        <w:t>Niño</w:t>
      </w:r>
      <w:proofErr w:type="spellEnd"/>
      <w:r w:rsidRPr="00BD42B5">
        <w:rPr>
          <w:sz w:val="28"/>
          <w:szCs w:val="28"/>
        </w:rPr>
        <w:t xml:space="preserve"> nos próximos anos, com alterações nos padrões de chuva e temperatura.</w:t>
      </w:r>
    </w:p>
    <w:p w14:paraId="7819096E" w14:textId="77777777" w:rsidR="00BD42B5" w:rsidRPr="00BD42B5" w:rsidRDefault="00BD42B5" w:rsidP="00BD42B5">
      <w:pPr>
        <w:rPr>
          <w:sz w:val="28"/>
          <w:szCs w:val="28"/>
        </w:rPr>
      </w:pPr>
      <w:r w:rsidRPr="00BD42B5">
        <w:rPr>
          <w:sz w:val="28"/>
          <w:szCs w:val="28"/>
        </w:rPr>
        <w:t>O levantamento completo (disponível no </w:t>
      </w:r>
      <w:hyperlink r:id="rId5" w:tooltip="https://urldefense.com/v3/__https:/cms.santander.com.br/sites/WPS/documentos/std-regional-062026/26-06-10_192832_regional_062026.pdf__;!!E8U-pNj9NNyDOMindRU!ZEB9NjSHzmSKaJGgtxYVH8R2jhn-iDsw1TmRANiMt_5Bt-woKH_4MBVzuBl0ahyteJth5v0WWBLE1OOcKdumrE2_k1qO$" w:history="1">
        <w:r w:rsidRPr="00BD42B5">
          <w:rPr>
            <w:rStyle w:val="Hyperlink"/>
            <w:color w:val="auto"/>
            <w:sz w:val="28"/>
            <w:szCs w:val="28"/>
          </w:rPr>
          <w:t>estudo do Santander</w:t>
        </w:r>
      </w:hyperlink>
      <w:r w:rsidRPr="00BD42B5">
        <w:rPr>
          <w:sz w:val="28"/>
          <w:szCs w:val="28"/>
        </w:rPr>
        <w:t>) apresenta projeções para atividade econômica, agropecuária, indústria e serviços em todas as regiões do país, além de análises por estado e indicadores setoriais.</w:t>
      </w:r>
    </w:p>
    <w:p w14:paraId="51BDCE2E" w14:textId="44292BEE" w:rsidR="00BD42B5" w:rsidRPr="00BD42B5" w:rsidRDefault="00BD42B5" w:rsidP="00BD42B5">
      <w:pPr>
        <w:rPr>
          <w:sz w:val="28"/>
          <w:szCs w:val="28"/>
        </w:rPr>
      </w:pPr>
      <w:r w:rsidRPr="00BD42B5">
        <w:rPr>
          <w:sz w:val="28"/>
          <w:szCs w:val="28"/>
        </w:rPr>
        <w:t xml:space="preserve">“Mesmo com a desaceleração prevista a partir de 2026, o mapa econômico do país segue mostrando uma expansão disseminada. O desafio à frente passa a ser manter maior consistência no crescimento, em contexto de heterogeneidade regional e sensibilidade a choques climáticos e financeiros”, conclui </w:t>
      </w:r>
      <w:proofErr w:type="spellStart"/>
      <w:r w:rsidR="0034504C" w:rsidRPr="0034504C">
        <w:rPr>
          <w:sz w:val="28"/>
          <w:szCs w:val="28"/>
        </w:rPr>
        <w:t>Danyi</w:t>
      </w:r>
      <w:proofErr w:type="spellEnd"/>
      <w:r w:rsidRPr="00BD42B5">
        <w:rPr>
          <w:sz w:val="28"/>
          <w:szCs w:val="28"/>
        </w:rPr>
        <w:t>.</w:t>
      </w:r>
    </w:p>
    <w:p w14:paraId="0D279CD5" w14:textId="74CEC32A" w:rsidR="00223807" w:rsidRPr="00BD42B5" w:rsidRDefault="00223807" w:rsidP="00BD42B5"/>
    <w:sectPr w:rsidR="00223807" w:rsidRPr="00BD4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FEF"/>
    <w:multiLevelType w:val="hybridMultilevel"/>
    <w:tmpl w:val="2930A0E0"/>
    <w:lvl w:ilvl="0" w:tplc="255CB1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DEAC8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B4363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9F04D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2E61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76359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A362C3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494A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44F74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111575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35"/>
    <w:rsid w:val="00001EF2"/>
    <w:rsid w:val="001663DF"/>
    <w:rsid w:val="001B5ED5"/>
    <w:rsid w:val="00223807"/>
    <w:rsid w:val="0025530C"/>
    <w:rsid w:val="002C3D43"/>
    <w:rsid w:val="00313CE1"/>
    <w:rsid w:val="0034504C"/>
    <w:rsid w:val="0036072B"/>
    <w:rsid w:val="0043237B"/>
    <w:rsid w:val="00472447"/>
    <w:rsid w:val="00482F98"/>
    <w:rsid w:val="004B1681"/>
    <w:rsid w:val="00520E1E"/>
    <w:rsid w:val="00541924"/>
    <w:rsid w:val="005A7D35"/>
    <w:rsid w:val="00647B4A"/>
    <w:rsid w:val="006C52BB"/>
    <w:rsid w:val="006F01B5"/>
    <w:rsid w:val="007570C1"/>
    <w:rsid w:val="007909ED"/>
    <w:rsid w:val="007F7275"/>
    <w:rsid w:val="00825F2D"/>
    <w:rsid w:val="0085712A"/>
    <w:rsid w:val="008A59B3"/>
    <w:rsid w:val="00902BF5"/>
    <w:rsid w:val="009329D7"/>
    <w:rsid w:val="0096131B"/>
    <w:rsid w:val="0097143D"/>
    <w:rsid w:val="00983D39"/>
    <w:rsid w:val="009E0BD2"/>
    <w:rsid w:val="009F3D31"/>
    <w:rsid w:val="009F7925"/>
    <w:rsid w:val="00A0554A"/>
    <w:rsid w:val="00A31642"/>
    <w:rsid w:val="00A333EF"/>
    <w:rsid w:val="00A64EE6"/>
    <w:rsid w:val="00A70BEF"/>
    <w:rsid w:val="00AD1695"/>
    <w:rsid w:val="00AE5D79"/>
    <w:rsid w:val="00B35D5B"/>
    <w:rsid w:val="00B95266"/>
    <w:rsid w:val="00BD42B5"/>
    <w:rsid w:val="00C54463"/>
    <w:rsid w:val="00C73453"/>
    <w:rsid w:val="00CC5E43"/>
    <w:rsid w:val="00CF407B"/>
    <w:rsid w:val="00D0620E"/>
    <w:rsid w:val="00DD6DC2"/>
    <w:rsid w:val="00DE18B5"/>
    <w:rsid w:val="00E1385A"/>
    <w:rsid w:val="00E51FF6"/>
    <w:rsid w:val="00E815B5"/>
    <w:rsid w:val="00E9528C"/>
    <w:rsid w:val="00F02F7B"/>
    <w:rsid w:val="00F43108"/>
    <w:rsid w:val="00F82AD6"/>
    <w:rsid w:val="00FA79A5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F2C9"/>
  <w15:chartTrackingRefBased/>
  <w15:docId w15:val="{9BEDE926-F681-4137-AB28-55819833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A7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7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7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7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7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7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7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7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7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7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7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7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7D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7D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7D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7D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7D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7D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7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7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7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7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7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7D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7D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7D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7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7D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7D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70BE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0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cms.santander.com.br/sites/WPS/documentos/std-regional-062026/26-06-10_192832_regional_062026.pdf__;!!E8U-pNj9NNyDOMindRU!ZEB9NjSHzmSKaJGgtxYVH8R2jhn-iDsw1TmRANiMt_5Bt-woKH_4MBVzuBl0ahyteJth5v0WWBLE1OOcKdumrE2_k1qO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567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Coelho Silveira</dc:creator>
  <cp:keywords/>
  <dc:description/>
  <cp:lastModifiedBy>Ana Carolina Coelho Silveira</cp:lastModifiedBy>
  <cp:revision>54</cp:revision>
  <dcterms:created xsi:type="dcterms:W3CDTF">2026-06-16T18:07:00Z</dcterms:created>
  <dcterms:modified xsi:type="dcterms:W3CDTF">2026-06-30T18:19:00Z</dcterms:modified>
</cp:coreProperties>
</file>