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A6" w:rsidRDefault="00001042" w:rsidP="00861BCB">
      <w:pPr>
        <w:spacing w:line="360" w:lineRule="auto"/>
        <w:ind w:right="-165"/>
        <w:jc w:val="both"/>
      </w:pPr>
      <w:r w:rsidRPr="003122CC">
        <w:rPr>
          <w:b/>
        </w:rPr>
        <w:t>DECRETO N</w:t>
      </w:r>
      <w:r w:rsidR="003122CC">
        <w:rPr>
          <w:b/>
        </w:rPr>
        <w:t>.</w:t>
      </w:r>
      <w:r w:rsidRPr="003122CC">
        <w:rPr>
          <w:b/>
        </w:rPr>
        <w:t xml:space="preserve">º </w:t>
      </w:r>
      <w:r w:rsidR="00CD78B0" w:rsidRPr="00CD78B0">
        <w:rPr>
          <w:b/>
        </w:rPr>
        <w:t>163</w:t>
      </w:r>
      <w:r w:rsidR="00B43528">
        <w:rPr>
          <w:b/>
        </w:rPr>
        <w:t>/</w:t>
      </w:r>
      <w:r w:rsidR="008D171E">
        <w:rPr>
          <w:b/>
        </w:rPr>
        <w:t>2020</w:t>
      </w:r>
      <w:r w:rsidR="005B6AE0">
        <w:rPr>
          <w:b/>
        </w:rPr>
        <w:tab/>
      </w:r>
      <w:r w:rsidR="005B6AE0">
        <w:rPr>
          <w:b/>
        </w:rPr>
        <w:tab/>
      </w:r>
      <w:r w:rsidR="005B6AE0">
        <w:rPr>
          <w:b/>
        </w:rPr>
        <w:tab/>
      </w:r>
      <w:r w:rsidR="005B6AE0">
        <w:rPr>
          <w:b/>
        </w:rPr>
        <w:tab/>
      </w:r>
      <w:r w:rsidR="005B6AE0">
        <w:rPr>
          <w:b/>
        </w:rPr>
        <w:tab/>
        <w:t xml:space="preserve">       </w:t>
      </w:r>
      <w:r w:rsidR="00FE621F">
        <w:rPr>
          <w:b/>
        </w:rPr>
        <w:t xml:space="preserve">   </w:t>
      </w:r>
      <w:r w:rsidR="00C44E25">
        <w:t>de</w:t>
      </w:r>
      <w:r w:rsidR="005D737E">
        <w:t xml:space="preserve"> 23</w:t>
      </w:r>
      <w:r w:rsidR="00B43528">
        <w:t xml:space="preserve"> de</w:t>
      </w:r>
      <w:r w:rsidR="005D737E">
        <w:t xml:space="preserve"> julho</w:t>
      </w:r>
      <w:r w:rsidR="005B6AE0">
        <w:t xml:space="preserve"> </w:t>
      </w:r>
      <w:r w:rsidR="008D171E">
        <w:t>de 2020</w:t>
      </w:r>
      <w:r w:rsidR="007D1CB3">
        <w:t>.</w:t>
      </w:r>
    </w:p>
    <w:p w:rsidR="007118A6" w:rsidRPr="0066696E" w:rsidRDefault="007118A6" w:rsidP="00861BCB">
      <w:pPr>
        <w:tabs>
          <w:tab w:val="left" w:pos="5103"/>
          <w:tab w:val="left" w:pos="5529"/>
        </w:tabs>
        <w:spacing w:line="360" w:lineRule="auto"/>
        <w:jc w:val="both"/>
        <w:rPr>
          <w:sz w:val="12"/>
          <w:szCs w:val="12"/>
        </w:rPr>
      </w:pPr>
    </w:p>
    <w:p w:rsidR="00AD28E6" w:rsidRPr="00AD28E6" w:rsidRDefault="007944B7" w:rsidP="0048189D">
      <w:pPr>
        <w:pStyle w:val="Recuodecorpodetexto"/>
        <w:tabs>
          <w:tab w:val="left" w:pos="5103"/>
          <w:tab w:val="left" w:pos="5529"/>
        </w:tabs>
        <w:spacing w:line="360" w:lineRule="auto"/>
        <w:ind w:left="2124" w:right="-143"/>
      </w:pPr>
      <w:proofErr w:type="gramStart"/>
      <w:r w:rsidRPr="00C7126A">
        <w:t>“</w:t>
      </w:r>
      <w:r w:rsidR="00905B85">
        <w:t>ALTERA ESPECIFICIDADES NO</w:t>
      </w:r>
      <w:bookmarkStart w:id="0" w:name="_GoBack"/>
      <w:bookmarkEnd w:id="0"/>
      <w:r w:rsidR="00905B85">
        <w:t xml:space="preserve"> </w:t>
      </w:r>
      <w:r w:rsidR="00523D14">
        <w:t>DECRETO</w:t>
      </w:r>
      <w:r w:rsidR="004A60AE">
        <w:t xml:space="preserve"> MUNICIPAL</w:t>
      </w:r>
      <w:r w:rsidR="00861BCB">
        <w:t xml:space="preserve"> </w:t>
      </w:r>
      <w:r w:rsidR="00905B85">
        <w:t>N</w:t>
      </w:r>
      <w:r w:rsidR="00861BCB">
        <w:t>.º 127/2020</w:t>
      </w:r>
      <w:r w:rsidR="004A60AE">
        <w:t>,</w:t>
      </w:r>
      <w:r w:rsidR="00861BCB">
        <w:t xml:space="preserve"> </w:t>
      </w:r>
      <w:r w:rsidR="0048189D">
        <w:t>PRO QUE SE REFERE A: “MODIFICAÇÃO DO ART. 2.º E ADIÇÃO DE PARÁGRAFO ÚNICO”,</w:t>
      </w:r>
    </w:p>
    <w:p w:rsidR="007D1CB3" w:rsidRPr="0066696E" w:rsidRDefault="007D1CB3" w:rsidP="00861BCB">
      <w:pPr>
        <w:spacing w:line="360" w:lineRule="auto"/>
        <w:rPr>
          <w:sz w:val="12"/>
          <w:szCs w:val="12"/>
        </w:rPr>
      </w:pPr>
      <w:proofErr w:type="gramEnd"/>
    </w:p>
    <w:p w:rsidR="007118A6" w:rsidRDefault="007118A6" w:rsidP="00861BCB">
      <w:pPr>
        <w:spacing w:line="360" w:lineRule="auto"/>
        <w:jc w:val="both"/>
        <w:rPr>
          <w:rFonts w:eastAsia="Calibri"/>
          <w:lang w:eastAsia="en-US"/>
        </w:rPr>
      </w:pPr>
      <w:r w:rsidRPr="00605F27">
        <w:rPr>
          <w:rFonts w:eastAsia="Calibri"/>
          <w:b/>
          <w:lang w:eastAsia="en-US"/>
        </w:rPr>
        <w:t>O PRE</w:t>
      </w:r>
      <w:r w:rsidR="00094B8C">
        <w:rPr>
          <w:rFonts w:eastAsia="Calibri"/>
          <w:b/>
          <w:lang w:eastAsia="en-US"/>
        </w:rPr>
        <w:t>FEITO MUNICIPAL DE PEDRO AFONSO</w:t>
      </w:r>
      <w:r w:rsidR="00094B8C">
        <w:rPr>
          <w:rFonts w:eastAsia="Calibri"/>
          <w:lang w:eastAsia="en-US"/>
        </w:rPr>
        <w:t>,</w:t>
      </w:r>
      <w:r w:rsidRPr="00605F27">
        <w:rPr>
          <w:rFonts w:eastAsia="Calibri"/>
          <w:b/>
          <w:lang w:eastAsia="en-US"/>
        </w:rPr>
        <w:t xml:space="preserve"> ESTADO DO TOCANTINS</w:t>
      </w:r>
      <w:r w:rsidR="00094B8C">
        <w:rPr>
          <w:rFonts w:eastAsia="Calibri"/>
          <w:lang w:eastAsia="en-US"/>
        </w:rPr>
        <w:t>,</w:t>
      </w:r>
      <w:r w:rsidRPr="00605F27">
        <w:rPr>
          <w:rFonts w:eastAsia="Calibri"/>
          <w:lang w:eastAsia="en-US"/>
        </w:rPr>
        <w:t xml:space="preserve"> no u</w:t>
      </w:r>
      <w:r>
        <w:rPr>
          <w:rFonts w:eastAsia="Calibri"/>
          <w:lang w:eastAsia="en-US"/>
        </w:rPr>
        <w:t>so das atribuições legais e c</w:t>
      </w:r>
      <w:r w:rsidRPr="00605F27">
        <w:rPr>
          <w:rFonts w:eastAsia="Calibri"/>
          <w:lang w:eastAsia="en-US"/>
        </w:rPr>
        <w:t>onstitucionais</w:t>
      </w:r>
      <w:r>
        <w:rPr>
          <w:rFonts w:eastAsia="Calibri"/>
          <w:lang w:eastAsia="en-US"/>
        </w:rPr>
        <w:t xml:space="preserve"> que lhe são conferidas por lei</w:t>
      </w:r>
      <w:r w:rsidR="006518C7">
        <w:rPr>
          <w:rFonts w:eastAsia="Calibri"/>
          <w:lang w:eastAsia="en-US"/>
        </w:rPr>
        <w:t>,</w:t>
      </w:r>
      <w:r w:rsidR="00294B6B">
        <w:rPr>
          <w:rFonts w:eastAsia="Calibri"/>
          <w:lang w:eastAsia="en-US"/>
        </w:rPr>
        <w:t xml:space="preserve"> sob demais prerrogativas existentes</w:t>
      </w:r>
      <w:r w:rsidR="006518C7">
        <w:rPr>
          <w:rFonts w:eastAsia="Calibri"/>
          <w:lang w:eastAsia="en-US"/>
        </w:rPr>
        <w:t xml:space="preserve"> e:</w:t>
      </w:r>
    </w:p>
    <w:p w:rsidR="002765C9" w:rsidRPr="0066696E" w:rsidRDefault="002765C9" w:rsidP="00861BCB">
      <w:pPr>
        <w:spacing w:line="360" w:lineRule="auto"/>
        <w:jc w:val="both"/>
        <w:rPr>
          <w:rFonts w:eastAsia="Calibri"/>
          <w:sz w:val="4"/>
          <w:szCs w:val="4"/>
          <w:lang w:eastAsia="en-US"/>
        </w:rPr>
      </w:pPr>
    </w:p>
    <w:p w:rsidR="00777AB1" w:rsidRDefault="00E90268" w:rsidP="00861BCB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CONSIDERANDO</w:t>
      </w:r>
      <w:r>
        <w:rPr>
          <w:rFonts w:eastAsia="Calibri"/>
          <w:lang w:eastAsia="en-US"/>
        </w:rPr>
        <w:t xml:space="preserve"> o ato “</w:t>
      </w:r>
      <w:r>
        <w:rPr>
          <w:rFonts w:eastAsia="Calibri"/>
          <w:u w:val="single"/>
          <w:lang w:eastAsia="en-US"/>
        </w:rPr>
        <w:t>DECRETO N.º 084</w:t>
      </w:r>
      <w:r>
        <w:rPr>
          <w:rFonts w:eastAsia="Calibri"/>
          <w:lang w:eastAsia="en-US"/>
        </w:rPr>
        <w:t>” – de 19 (dezenove) de março de 2020 (dois mil e vinte) -, emanado do Poder Executivo municipal de Pedro Afonso</w:t>
      </w:r>
      <w:r w:rsidR="00777AB1">
        <w:rPr>
          <w:rFonts w:eastAsia="Calibri"/>
          <w:lang w:eastAsia="en-US"/>
        </w:rPr>
        <w:t xml:space="preserve">, </w:t>
      </w:r>
      <w:r w:rsidR="007C5FCF">
        <w:rPr>
          <w:rFonts w:eastAsia="Calibri"/>
          <w:lang w:eastAsia="en-US"/>
        </w:rPr>
        <w:t>que dispõe sobre “Declaração de Situação de Emergência em Saúde Pública no Município de Pedro Afonso”, bem como sobre medidas de enfrentamento da pandemia provocada pelo Coronavírus (COVID-19);</w:t>
      </w:r>
    </w:p>
    <w:p w:rsidR="001A270A" w:rsidRPr="0066696E" w:rsidRDefault="001A270A" w:rsidP="00861BCB">
      <w:pPr>
        <w:spacing w:line="360" w:lineRule="auto"/>
        <w:jc w:val="both"/>
        <w:rPr>
          <w:rFonts w:eastAsia="Calibri"/>
          <w:sz w:val="4"/>
          <w:szCs w:val="4"/>
          <w:lang w:eastAsia="en-US"/>
        </w:rPr>
      </w:pPr>
    </w:p>
    <w:p w:rsidR="00C547AB" w:rsidRDefault="007118A6" w:rsidP="00861BCB">
      <w:pPr>
        <w:spacing w:line="360" w:lineRule="auto"/>
        <w:jc w:val="both"/>
        <w:rPr>
          <w:rFonts w:eastAsia="Calibri"/>
          <w:lang w:eastAsia="en-US"/>
        </w:rPr>
      </w:pPr>
      <w:r w:rsidRPr="00AD57F4">
        <w:rPr>
          <w:rFonts w:eastAsia="Calibri"/>
          <w:b/>
          <w:lang w:eastAsia="en-US"/>
        </w:rPr>
        <w:t>CONSIDERANDO</w:t>
      </w:r>
      <w:r w:rsidR="00F369A1">
        <w:rPr>
          <w:rFonts w:eastAsia="Calibri"/>
          <w:b/>
          <w:lang w:eastAsia="en-US"/>
        </w:rPr>
        <w:t xml:space="preserve"> </w:t>
      </w:r>
      <w:r w:rsidR="001309F0">
        <w:rPr>
          <w:rFonts w:eastAsia="Calibri"/>
          <w:lang w:eastAsia="en-US"/>
        </w:rPr>
        <w:t>a</w:t>
      </w:r>
      <w:r w:rsidR="0025685F">
        <w:rPr>
          <w:rFonts w:eastAsia="Calibri"/>
          <w:lang w:eastAsia="en-US"/>
        </w:rPr>
        <w:t xml:space="preserve"> </w:t>
      </w:r>
      <w:r w:rsidR="001309F0">
        <w:rPr>
          <w:rFonts w:eastAsia="Calibri"/>
          <w:lang w:eastAsia="en-US"/>
        </w:rPr>
        <w:t>integralidade do</w:t>
      </w:r>
      <w:r w:rsidR="00014E77">
        <w:rPr>
          <w:rFonts w:eastAsia="Calibri"/>
          <w:lang w:eastAsia="en-US"/>
        </w:rPr>
        <w:t xml:space="preserve"> teor constante do ato “</w:t>
      </w:r>
      <w:r w:rsidR="00014E77">
        <w:rPr>
          <w:rFonts w:eastAsia="Calibri"/>
          <w:u w:val="single"/>
          <w:lang w:eastAsia="en-US"/>
        </w:rPr>
        <w:t>DE</w:t>
      </w:r>
      <w:r w:rsidR="0025685F">
        <w:rPr>
          <w:rFonts w:eastAsia="Calibri"/>
          <w:u w:val="single"/>
          <w:lang w:eastAsia="en-US"/>
        </w:rPr>
        <w:t>CRETO N</w:t>
      </w:r>
      <w:r w:rsidR="00B17A98">
        <w:rPr>
          <w:rFonts w:eastAsia="Calibri"/>
          <w:u w:val="single"/>
          <w:lang w:eastAsia="en-US"/>
        </w:rPr>
        <w:t>º</w:t>
      </w:r>
      <w:r w:rsidR="0025685F">
        <w:rPr>
          <w:rFonts w:eastAsia="Calibri"/>
          <w:u w:val="single"/>
          <w:lang w:eastAsia="en-US"/>
        </w:rPr>
        <w:t xml:space="preserve"> 6.072/2020</w:t>
      </w:r>
      <w:r w:rsidR="00B17A98">
        <w:rPr>
          <w:rFonts w:eastAsia="Calibri"/>
          <w:lang w:eastAsia="en-US"/>
        </w:rPr>
        <w:t>”</w:t>
      </w:r>
      <w:r w:rsidR="0025685F">
        <w:rPr>
          <w:rFonts w:eastAsia="Calibri"/>
          <w:lang w:eastAsia="en-US"/>
        </w:rPr>
        <w:t xml:space="preserve"> – de 21</w:t>
      </w:r>
      <w:r w:rsidR="00ED2E0C">
        <w:rPr>
          <w:rFonts w:eastAsia="Calibri"/>
          <w:lang w:eastAsia="en-US"/>
        </w:rPr>
        <w:t xml:space="preserve"> (</w:t>
      </w:r>
      <w:r w:rsidR="0025685F">
        <w:rPr>
          <w:rFonts w:eastAsia="Calibri"/>
          <w:lang w:eastAsia="en-US"/>
        </w:rPr>
        <w:t>vinte e um</w:t>
      </w:r>
      <w:r w:rsidR="00ED2E0C">
        <w:rPr>
          <w:rFonts w:eastAsia="Calibri"/>
          <w:lang w:eastAsia="en-US"/>
        </w:rPr>
        <w:t>) de março de 2020 (dois mil e vinte) -</w:t>
      </w:r>
      <w:r w:rsidR="001309F0">
        <w:rPr>
          <w:rFonts w:eastAsia="Calibri"/>
          <w:lang w:eastAsia="en-US"/>
        </w:rPr>
        <w:t>, expedido pelo</w:t>
      </w:r>
      <w:r w:rsidR="0025685F">
        <w:rPr>
          <w:rFonts w:eastAsia="Calibri"/>
          <w:lang w:eastAsia="en-US"/>
        </w:rPr>
        <w:t xml:space="preserve"> Governo do Estado do Tocantins, o qual “</w:t>
      </w:r>
      <w:r w:rsidR="0025685F" w:rsidRPr="006F3B04">
        <w:rPr>
          <w:rFonts w:eastAsia="Calibri"/>
          <w:u w:val="single"/>
          <w:lang w:eastAsia="en-US"/>
        </w:rPr>
        <w:t>declara estado de calamidade pública em todo o território do Estado do Tocantins afetado</w:t>
      </w:r>
      <w:r w:rsidR="00A21D8F" w:rsidRPr="006F3B04">
        <w:rPr>
          <w:rFonts w:eastAsia="Calibri"/>
          <w:u w:val="single"/>
          <w:lang w:eastAsia="en-US"/>
        </w:rPr>
        <w:t xml:space="preserve"> pela COVID-19 (novo Coronavírus) – Codificação Brasileira de Desastre 1.5.1.1.0, e adota outras providências.</w:t>
      </w:r>
      <w:r w:rsidR="00A21D8F">
        <w:rPr>
          <w:rFonts w:eastAsia="Calibri"/>
          <w:lang w:eastAsia="en-US"/>
        </w:rPr>
        <w:t>”</w:t>
      </w:r>
      <w:r w:rsidR="006F3B04">
        <w:rPr>
          <w:rFonts w:eastAsia="Calibri"/>
          <w:lang w:eastAsia="en-US"/>
        </w:rPr>
        <w:t>;</w:t>
      </w:r>
    </w:p>
    <w:p w:rsidR="00442BC0" w:rsidRPr="0066696E" w:rsidRDefault="00442BC0" w:rsidP="00861BCB">
      <w:pPr>
        <w:spacing w:line="360" w:lineRule="auto"/>
        <w:jc w:val="both"/>
        <w:rPr>
          <w:rFonts w:eastAsia="Calibri"/>
          <w:sz w:val="4"/>
          <w:szCs w:val="4"/>
          <w:lang w:eastAsia="en-US"/>
        </w:rPr>
      </w:pPr>
    </w:p>
    <w:p w:rsidR="005D737E" w:rsidRDefault="005D737E" w:rsidP="00861BCB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CONSIDERANDO</w:t>
      </w:r>
      <w:r>
        <w:rPr>
          <w:rFonts w:eastAsia="Calibri"/>
          <w:lang w:eastAsia="en-US"/>
        </w:rPr>
        <w:t>, consequentemente,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a preponderante demanda por continuidade em atos e ações cautelares e preventivas no intuito do premente enfrentamento do quadro crítico em saúde instalado pela pandemia do COVID-19 (novo Coronavírus), concorrendo assim para a devida valorização e acertada garantia da supremacia do interesse da coletividade inserida no contexto, no que tange máximas preservações de vidas envolvidas, indistintamente;</w:t>
      </w:r>
    </w:p>
    <w:p w:rsidR="005D737E" w:rsidRPr="005D737E" w:rsidRDefault="005D737E" w:rsidP="00861BCB">
      <w:pPr>
        <w:spacing w:line="360" w:lineRule="auto"/>
        <w:jc w:val="both"/>
        <w:rPr>
          <w:rFonts w:eastAsia="Calibri"/>
          <w:sz w:val="4"/>
          <w:szCs w:val="4"/>
          <w:lang w:eastAsia="en-US"/>
        </w:rPr>
      </w:pPr>
    </w:p>
    <w:p w:rsidR="005D737E" w:rsidRDefault="005D737E" w:rsidP="00861BCB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CONSIDERANDO </w:t>
      </w:r>
      <w:proofErr w:type="gramStart"/>
      <w:r>
        <w:rPr>
          <w:rFonts w:eastAsia="Calibri"/>
          <w:lang w:eastAsia="en-US"/>
        </w:rPr>
        <w:t>o “</w:t>
      </w:r>
      <w:r w:rsidRPr="00B02CE4">
        <w:rPr>
          <w:rFonts w:eastAsia="Calibri"/>
          <w:u w:val="single"/>
          <w:lang w:eastAsia="en-US"/>
        </w:rPr>
        <w:t>Plano Municipal de Contingência para o COVID-19</w:t>
      </w:r>
      <w:r>
        <w:rPr>
          <w:rFonts w:eastAsia="Calibri"/>
          <w:lang w:eastAsia="en-US"/>
        </w:rPr>
        <w:t>” – com atualização para a 3</w:t>
      </w:r>
      <w:r>
        <w:rPr>
          <w:rFonts w:eastAsia="Calibri"/>
          <w:vertAlign w:val="superscript"/>
          <w:lang w:eastAsia="en-US"/>
        </w:rPr>
        <w:t xml:space="preserve">a </w:t>
      </w:r>
      <w:r>
        <w:rPr>
          <w:rFonts w:eastAsia="Calibri"/>
          <w:lang w:eastAsia="en-US"/>
        </w:rPr>
        <w:t>versão</w:t>
      </w:r>
      <w:proofErr w:type="gramEnd"/>
      <w:r>
        <w:rPr>
          <w:rFonts w:eastAsia="Calibri"/>
          <w:lang w:eastAsia="en-US"/>
        </w:rPr>
        <w:t xml:space="preserve"> - do Município de Pedro Afonso, lastreado em bases teóricas e científicas, com referências a Decretos, Portarias, Medidas Provisórias e Notas, emitidas tanto pela Organização Mundial de Saúde (OMS) e pelo Ministério da Saúde (MS), quanto pela Secretaria Estadual de Saúde do Tocantins (SES-TO), constantes de diretrizes que norteiam as prevenções das transmissões do “novo Coronavírus” no âmbito do Município de Pedro Afonso;</w:t>
      </w:r>
    </w:p>
    <w:p w:rsidR="005D737E" w:rsidRPr="00B32880" w:rsidRDefault="005D737E" w:rsidP="00861BCB">
      <w:pPr>
        <w:spacing w:line="360" w:lineRule="auto"/>
        <w:jc w:val="both"/>
        <w:rPr>
          <w:rFonts w:eastAsia="Calibri"/>
          <w:b/>
          <w:sz w:val="4"/>
          <w:szCs w:val="4"/>
          <w:lang w:eastAsia="en-US"/>
        </w:rPr>
      </w:pPr>
    </w:p>
    <w:p w:rsidR="00B32880" w:rsidRDefault="00B32880" w:rsidP="00861BCB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CONSIDERANDO </w:t>
      </w:r>
      <w:r>
        <w:rPr>
          <w:rFonts w:eastAsia="Calibri"/>
          <w:lang w:eastAsia="en-US"/>
        </w:rPr>
        <w:t>a situação extraordinária e excepcional que estamos atravessando, a exigir das autoridades públicas, indiscutivelmente, ações mais drásticas e enfaticamente restritivas no sentido de barrar o avanço da disseminação da doença, preservando a saúde da população, sobretudo daqueles grupos mais vulneráveis às exponenciais contaminações;</w:t>
      </w:r>
    </w:p>
    <w:p w:rsidR="000A6B73" w:rsidRPr="000A6B73" w:rsidRDefault="000A6B73" w:rsidP="00861BCB">
      <w:pPr>
        <w:spacing w:line="360" w:lineRule="auto"/>
        <w:jc w:val="both"/>
        <w:rPr>
          <w:rFonts w:eastAsia="Calibri"/>
          <w:sz w:val="4"/>
          <w:szCs w:val="4"/>
          <w:lang w:eastAsia="en-US"/>
        </w:rPr>
      </w:pPr>
    </w:p>
    <w:p w:rsidR="00950009" w:rsidRDefault="000A6B73" w:rsidP="00861BCB">
      <w:pPr>
        <w:spacing w:line="360" w:lineRule="auto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lang w:eastAsia="en-US"/>
        </w:rPr>
        <w:t xml:space="preserve">CONSIDERANDO </w:t>
      </w:r>
      <w:r>
        <w:rPr>
          <w:rFonts w:eastAsia="Calibri"/>
          <w:lang w:eastAsia="en-US"/>
        </w:rPr>
        <w:t>o precípuo zelo do Poder Executivo municipal para com a saúde da comunidade como um todo, e sua preponderante preocupação relacionada ao quad</w:t>
      </w:r>
      <w:r w:rsidR="0048189D">
        <w:rPr>
          <w:rFonts w:eastAsia="Calibri"/>
          <w:lang w:eastAsia="en-US"/>
        </w:rPr>
        <w:t xml:space="preserve">ro instalado em âmbito </w:t>
      </w:r>
      <w:proofErr w:type="gramStart"/>
      <w:r w:rsidR="0048189D">
        <w:rPr>
          <w:rFonts w:eastAsia="Calibri"/>
          <w:lang w:eastAsia="en-US"/>
        </w:rPr>
        <w:t>nacional</w:t>
      </w:r>
      <w:proofErr w:type="gramEnd"/>
    </w:p>
    <w:p w:rsidR="00950009" w:rsidRDefault="00950009" w:rsidP="00861BCB">
      <w:pPr>
        <w:spacing w:line="360" w:lineRule="auto"/>
        <w:jc w:val="both"/>
        <w:rPr>
          <w:rFonts w:eastAsia="Calibri"/>
          <w:b/>
          <w:u w:val="single"/>
          <w:lang w:eastAsia="en-US"/>
        </w:rPr>
      </w:pPr>
    </w:p>
    <w:p w:rsidR="007118A6" w:rsidRDefault="006F3B04" w:rsidP="004A60AE">
      <w:pPr>
        <w:spacing w:line="360" w:lineRule="auto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u w:val="single"/>
          <w:lang w:eastAsia="en-US"/>
        </w:rPr>
        <w:t>DECRETA</w:t>
      </w:r>
      <w:r w:rsidR="007118A6" w:rsidRPr="00605F27">
        <w:rPr>
          <w:rFonts w:eastAsia="Calibri"/>
          <w:lang w:eastAsia="en-US"/>
        </w:rPr>
        <w:t>:</w:t>
      </w:r>
    </w:p>
    <w:p w:rsidR="00060803" w:rsidRDefault="00060803" w:rsidP="004A60AE">
      <w:pPr>
        <w:spacing w:line="360" w:lineRule="auto"/>
        <w:ind w:firstLine="851"/>
        <w:jc w:val="center"/>
        <w:rPr>
          <w:rFonts w:eastAsia="Calibri"/>
          <w:b/>
          <w:sz w:val="12"/>
          <w:szCs w:val="12"/>
          <w:lang w:eastAsia="en-US"/>
        </w:rPr>
      </w:pPr>
    </w:p>
    <w:p w:rsidR="008F3A8A" w:rsidRPr="00CD78B0" w:rsidRDefault="0013433B" w:rsidP="004A60AE">
      <w:pPr>
        <w:spacing w:line="360" w:lineRule="auto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Art. 1</w:t>
      </w:r>
      <w:r w:rsidRPr="00FF2AFC">
        <w:rPr>
          <w:rFonts w:eastAsia="Calibri"/>
          <w:lang w:eastAsia="en-US"/>
        </w:rPr>
        <w:t>.º</w:t>
      </w:r>
      <w:r w:rsidR="00CD78B0">
        <w:rPr>
          <w:rFonts w:eastAsia="Calibri"/>
          <w:b/>
          <w:lang w:eastAsia="en-US"/>
        </w:rPr>
        <w:t xml:space="preserve">: </w:t>
      </w:r>
      <w:r w:rsidR="00CD78B0" w:rsidRPr="00CD78B0">
        <w:rPr>
          <w:rFonts w:eastAsia="Calibri"/>
          <w:lang w:eastAsia="en-US"/>
        </w:rPr>
        <w:t>A</w:t>
      </w:r>
      <w:r w:rsidR="0048189D" w:rsidRPr="00CD78B0">
        <w:rPr>
          <w:rFonts w:eastAsia="Calibri"/>
          <w:lang w:eastAsia="en-US"/>
        </w:rPr>
        <w:t xml:space="preserve">ltera a redação no Decreto Municipal nº </w:t>
      </w:r>
      <w:r w:rsidR="00FF2AFC" w:rsidRPr="00CD78B0">
        <w:rPr>
          <w:rFonts w:eastAsia="Calibri"/>
          <w:lang w:eastAsia="en-US"/>
        </w:rPr>
        <w:t>127 de 29 (vinte e nove) de m</w:t>
      </w:r>
      <w:r w:rsidR="00CD78B0">
        <w:rPr>
          <w:rFonts w:eastAsia="Calibri"/>
          <w:lang w:eastAsia="en-US"/>
        </w:rPr>
        <w:t>aio de 2020 (dois mil e vinte)</w:t>
      </w:r>
      <w:r w:rsidR="00FF2AFC" w:rsidRPr="00CD78B0">
        <w:rPr>
          <w:rFonts w:eastAsia="Calibri"/>
          <w:lang w:eastAsia="en-US"/>
        </w:rPr>
        <w:t xml:space="preserve">, </w:t>
      </w:r>
      <w:r w:rsidR="0048189D" w:rsidRPr="00CD78B0">
        <w:rPr>
          <w:rFonts w:eastAsia="Calibri"/>
          <w:lang w:eastAsia="en-US"/>
        </w:rPr>
        <w:t xml:space="preserve">que </w:t>
      </w:r>
      <w:r w:rsidR="00FF2AFC" w:rsidRPr="00CD78B0">
        <w:rPr>
          <w:rFonts w:eastAsia="Calibri"/>
          <w:lang w:eastAsia="en-US"/>
        </w:rPr>
        <w:t>p</w:t>
      </w:r>
      <w:r w:rsidR="000E1071" w:rsidRPr="00CD78B0">
        <w:rPr>
          <w:rFonts w:eastAsia="Calibri"/>
          <w:lang w:eastAsia="en-US"/>
        </w:rPr>
        <w:t>assa o Art. 2.º</w:t>
      </w:r>
      <w:r w:rsidR="0048189D" w:rsidRPr="00CD78B0">
        <w:rPr>
          <w:rFonts w:eastAsia="Calibri"/>
          <w:lang w:eastAsia="en-US"/>
        </w:rPr>
        <w:t xml:space="preserve"> </w:t>
      </w:r>
      <w:r w:rsidR="00817357" w:rsidRPr="00CD78B0">
        <w:rPr>
          <w:rFonts w:eastAsia="Calibri"/>
          <w:lang w:eastAsia="en-US"/>
        </w:rPr>
        <w:t>a vigorar</w:t>
      </w:r>
      <w:r w:rsidR="008F3A8A" w:rsidRPr="00CD78B0">
        <w:rPr>
          <w:rFonts w:eastAsia="Calibri"/>
          <w:lang w:eastAsia="en-US"/>
        </w:rPr>
        <w:t xml:space="preserve"> com a seguinte redação:</w:t>
      </w:r>
    </w:p>
    <w:p w:rsidR="008F3A8A" w:rsidRDefault="008F3A8A" w:rsidP="004A60AE">
      <w:pPr>
        <w:spacing w:line="360" w:lineRule="auto"/>
        <w:ind w:firstLine="851"/>
        <w:jc w:val="both"/>
        <w:rPr>
          <w:rFonts w:eastAsia="Calibri"/>
          <w:lang w:eastAsia="en-US"/>
        </w:rPr>
      </w:pPr>
    </w:p>
    <w:p w:rsidR="009A4FAA" w:rsidRPr="00FE7C51" w:rsidRDefault="008F3A8A" w:rsidP="004A60AE">
      <w:pPr>
        <w:spacing w:line="360" w:lineRule="auto"/>
        <w:ind w:firstLine="851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“</w:t>
      </w:r>
      <w:r w:rsidRPr="00FE7C51">
        <w:rPr>
          <w:rFonts w:eastAsia="Calibri"/>
          <w:b/>
          <w:i/>
          <w:lang w:eastAsia="en-US"/>
        </w:rPr>
        <w:t>Art. 2.º</w:t>
      </w:r>
      <w:r w:rsidR="004370F2" w:rsidRPr="00FE7C51">
        <w:rPr>
          <w:rFonts w:eastAsia="Calibri"/>
          <w:b/>
          <w:i/>
          <w:lang w:eastAsia="en-US"/>
        </w:rPr>
        <w:t xml:space="preserve"> </w:t>
      </w:r>
      <w:r w:rsidRPr="00FE7C51">
        <w:rPr>
          <w:rFonts w:eastAsia="Calibri"/>
          <w:i/>
          <w:lang w:eastAsia="en-US"/>
        </w:rPr>
        <w:t xml:space="preserve">É cancelada a temporada de praias no âmbito do Município de Pedro Afonso, seja quanto ao rio Tocantins, seja quanto ao rio Sono, portanto decretada desde já a proibição de atividades turísticas, de lazer e qualquer outra atividade em regiões ribeirinhas, praias formadas pelas baixas dos rios e ilhas </w:t>
      </w:r>
      <w:r w:rsidR="00D902BD" w:rsidRPr="00FE7C51">
        <w:rPr>
          <w:rFonts w:eastAsia="Calibri"/>
          <w:i/>
          <w:lang w:eastAsia="en-US"/>
        </w:rPr>
        <w:t>n</w:t>
      </w:r>
      <w:r w:rsidRPr="00FE7C51">
        <w:rPr>
          <w:rFonts w:eastAsia="Calibri"/>
          <w:i/>
          <w:lang w:eastAsia="en-US"/>
        </w:rPr>
        <w:t>o território municipal.”</w:t>
      </w:r>
    </w:p>
    <w:p w:rsidR="000227AF" w:rsidRDefault="000227AF" w:rsidP="004A60AE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FE7C51">
        <w:rPr>
          <w:rFonts w:eastAsia="Calibri"/>
          <w:i/>
          <w:lang w:eastAsia="en-US"/>
        </w:rPr>
        <w:t>“</w:t>
      </w:r>
      <w:r w:rsidRPr="00FE7C51">
        <w:rPr>
          <w:rFonts w:eastAsia="Calibri"/>
          <w:b/>
          <w:i/>
          <w:lang w:eastAsia="en-US"/>
        </w:rPr>
        <w:t xml:space="preserve">Parágrafo único. </w:t>
      </w:r>
      <w:r w:rsidR="00D902BD" w:rsidRPr="00FE7C51">
        <w:rPr>
          <w:rFonts w:eastAsia="Calibri"/>
          <w:i/>
          <w:lang w:eastAsia="en-US"/>
        </w:rPr>
        <w:t xml:space="preserve">O </w:t>
      </w:r>
      <w:r w:rsidR="00806C61" w:rsidRPr="00FE7C51">
        <w:rPr>
          <w:rFonts w:eastAsia="Calibri"/>
          <w:i/>
          <w:lang w:eastAsia="en-US"/>
        </w:rPr>
        <w:t>de</w:t>
      </w:r>
      <w:r w:rsidR="00D902BD" w:rsidRPr="00FE7C51">
        <w:rPr>
          <w:rFonts w:eastAsia="Calibri"/>
          <w:i/>
          <w:lang w:eastAsia="en-US"/>
        </w:rPr>
        <w:t>scump</w:t>
      </w:r>
      <w:r w:rsidR="005F01AE" w:rsidRPr="00FE7C51">
        <w:rPr>
          <w:rFonts w:eastAsia="Calibri"/>
          <w:i/>
          <w:lang w:eastAsia="en-US"/>
        </w:rPr>
        <w:t>rimento deste dispositivo</w:t>
      </w:r>
      <w:r w:rsidR="00CD78B0" w:rsidRPr="00FE7C51">
        <w:rPr>
          <w:rFonts w:eastAsia="Calibri"/>
          <w:i/>
          <w:lang w:eastAsia="en-US"/>
        </w:rPr>
        <w:t xml:space="preserve"> cabe</w:t>
      </w:r>
      <w:r w:rsidR="00806C61" w:rsidRPr="00FE7C51">
        <w:rPr>
          <w:rFonts w:eastAsia="Calibri"/>
          <w:i/>
          <w:lang w:eastAsia="en-US"/>
        </w:rPr>
        <w:t xml:space="preserve"> multa </w:t>
      </w:r>
      <w:r w:rsidR="005F01AE" w:rsidRPr="00FE7C51">
        <w:rPr>
          <w:rFonts w:eastAsia="Calibri"/>
          <w:i/>
          <w:lang w:eastAsia="en-US"/>
        </w:rPr>
        <w:t>de R$ 5</w:t>
      </w:r>
      <w:r w:rsidR="00806C61" w:rsidRPr="00FE7C51">
        <w:rPr>
          <w:rFonts w:eastAsia="Calibri"/>
          <w:i/>
          <w:lang w:eastAsia="en-US"/>
        </w:rPr>
        <w:t>00,00 (</w:t>
      </w:r>
      <w:r w:rsidR="005F01AE" w:rsidRPr="00FE7C51">
        <w:rPr>
          <w:rFonts w:eastAsia="Calibri"/>
          <w:i/>
          <w:lang w:eastAsia="en-US"/>
        </w:rPr>
        <w:t>quinhentos</w:t>
      </w:r>
      <w:r w:rsidR="00806C61" w:rsidRPr="00FE7C51">
        <w:rPr>
          <w:rFonts w:eastAsia="Calibri"/>
          <w:i/>
          <w:lang w:eastAsia="en-US"/>
        </w:rPr>
        <w:t xml:space="preserve"> reais) – cujos valores resultantes serão destinados ao Fundo Municipal de Saúde – e condução imediata à Delegacia de Polícia para procedimentos </w:t>
      </w:r>
      <w:r w:rsidR="001C6313" w:rsidRPr="00FE7C51">
        <w:rPr>
          <w:rFonts w:eastAsia="Calibri"/>
          <w:i/>
          <w:lang w:eastAsia="en-US"/>
        </w:rPr>
        <w:t>legais e policiais cabíveis</w:t>
      </w:r>
      <w:r w:rsidR="001C6313">
        <w:rPr>
          <w:rFonts w:eastAsia="Calibri"/>
          <w:lang w:eastAsia="en-US"/>
        </w:rPr>
        <w:t>.”</w:t>
      </w:r>
    </w:p>
    <w:p w:rsidR="003B72FE" w:rsidRDefault="003B72FE" w:rsidP="004A60AE">
      <w:pPr>
        <w:spacing w:line="360" w:lineRule="auto"/>
        <w:ind w:firstLine="851"/>
        <w:jc w:val="both"/>
        <w:rPr>
          <w:rFonts w:eastAsia="Calibri"/>
          <w:lang w:eastAsia="en-US"/>
        </w:rPr>
      </w:pPr>
    </w:p>
    <w:p w:rsidR="004579DC" w:rsidRDefault="0048189D" w:rsidP="00861BCB">
      <w:pPr>
        <w:spacing w:line="360" w:lineRule="auto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Art. 2</w:t>
      </w:r>
      <w:r w:rsidR="00E76D06">
        <w:rPr>
          <w:rFonts w:eastAsia="Calibri"/>
          <w:b/>
          <w:lang w:eastAsia="en-US"/>
        </w:rPr>
        <w:t>.º</w:t>
      </w:r>
      <w:r w:rsidR="004579DC">
        <w:rPr>
          <w:rFonts w:eastAsia="Calibri"/>
          <w:b/>
          <w:lang w:eastAsia="en-US"/>
        </w:rPr>
        <w:t xml:space="preserve"> </w:t>
      </w:r>
      <w:r w:rsidR="00497F7D">
        <w:rPr>
          <w:rFonts w:eastAsia="Calibri"/>
          <w:lang w:eastAsia="en-US"/>
        </w:rPr>
        <w:t>As disposições constantes do presente Decreto poderão</w:t>
      </w:r>
      <w:r w:rsidR="004579DC">
        <w:rPr>
          <w:rFonts w:eastAsia="Calibri"/>
          <w:lang w:eastAsia="en-US"/>
        </w:rPr>
        <w:t xml:space="preserve"> ser </w:t>
      </w:r>
      <w:r w:rsidR="00497F7D">
        <w:rPr>
          <w:rFonts w:eastAsia="Calibri"/>
          <w:lang w:eastAsia="en-US"/>
        </w:rPr>
        <w:t>revogadas ou prorrogadas</w:t>
      </w:r>
      <w:r w:rsidR="004579DC">
        <w:rPr>
          <w:rFonts w:eastAsia="Calibri"/>
          <w:lang w:eastAsia="en-US"/>
        </w:rPr>
        <w:t>, a qualquer tempo e hora, mediante ulterior necessidade em decorrência de boletins</w:t>
      </w:r>
      <w:r w:rsidR="00950009">
        <w:rPr>
          <w:rFonts w:eastAsia="Calibri"/>
          <w:lang w:eastAsia="en-US"/>
        </w:rPr>
        <w:t xml:space="preserve"> epidemiológicos</w:t>
      </w:r>
      <w:r w:rsidR="004579DC">
        <w:rPr>
          <w:rFonts w:eastAsia="Calibri"/>
          <w:lang w:eastAsia="en-US"/>
        </w:rPr>
        <w:t xml:space="preserve"> a serem emitidos pela Organização Mundial da Saúde, Ministério da Saúde e/ou pelo</w:t>
      </w:r>
      <w:r w:rsidR="00950009">
        <w:rPr>
          <w:rFonts w:eastAsia="Calibri"/>
          <w:lang w:eastAsia="en-US"/>
        </w:rPr>
        <w:t xml:space="preserve"> Governo do Estado do Tocantins e Secretaria Municipal de Saúde de Pedro Afonso-TO.</w:t>
      </w:r>
    </w:p>
    <w:p w:rsidR="004579DC" w:rsidRPr="00B72856" w:rsidRDefault="004579DC" w:rsidP="00861BCB">
      <w:pPr>
        <w:spacing w:line="360" w:lineRule="auto"/>
        <w:ind w:firstLine="851"/>
        <w:jc w:val="both"/>
        <w:rPr>
          <w:rFonts w:eastAsia="Calibri"/>
          <w:sz w:val="6"/>
          <w:szCs w:val="6"/>
          <w:lang w:eastAsia="en-US"/>
        </w:rPr>
      </w:pPr>
    </w:p>
    <w:p w:rsidR="004579DC" w:rsidRDefault="0048189D" w:rsidP="00861BCB">
      <w:pPr>
        <w:spacing w:line="360" w:lineRule="auto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lastRenderedPageBreak/>
        <w:t>Art. 3</w:t>
      </w:r>
      <w:r w:rsidR="004579DC">
        <w:rPr>
          <w:rFonts w:eastAsia="Calibri"/>
          <w:b/>
          <w:lang w:eastAsia="en-US"/>
        </w:rPr>
        <w:t xml:space="preserve">.º </w:t>
      </w:r>
      <w:r w:rsidR="004579DC">
        <w:rPr>
          <w:rFonts w:eastAsia="Calibri"/>
          <w:lang w:eastAsia="en-US"/>
        </w:rPr>
        <w:t>Determina-se ainda a ampla e maciça divulgação do teor deste Decreto em veículos de comunicação diversos (rádio, internet e correlatos), propiciando assim a máxima amplitude em disseminação das informações pertinentes.</w:t>
      </w:r>
    </w:p>
    <w:p w:rsidR="004579DC" w:rsidRPr="00B72856" w:rsidRDefault="004579DC" w:rsidP="00861BCB">
      <w:pPr>
        <w:spacing w:line="360" w:lineRule="auto"/>
        <w:ind w:firstLine="851"/>
        <w:jc w:val="both"/>
        <w:rPr>
          <w:rFonts w:eastAsia="Calibri"/>
          <w:sz w:val="6"/>
          <w:szCs w:val="6"/>
          <w:lang w:eastAsia="en-US"/>
        </w:rPr>
      </w:pPr>
    </w:p>
    <w:p w:rsidR="004579DC" w:rsidRPr="00B957F2" w:rsidRDefault="004579DC" w:rsidP="00861BCB">
      <w:pPr>
        <w:spacing w:line="360" w:lineRule="auto"/>
        <w:ind w:firstLine="85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Art.</w:t>
      </w:r>
      <w:r w:rsidR="00383FAA">
        <w:rPr>
          <w:rFonts w:eastAsia="Calibri"/>
          <w:b/>
          <w:lang w:eastAsia="en-US"/>
        </w:rPr>
        <w:t xml:space="preserve"> </w:t>
      </w:r>
      <w:r w:rsidR="0048189D">
        <w:rPr>
          <w:rFonts w:eastAsia="Calibri"/>
          <w:b/>
          <w:lang w:eastAsia="en-US"/>
        </w:rPr>
        <w:t>4</w:t>
      </w:r>
      <w:r>
        <w:rPr>
          <w:rFonts w:eastAsia="Calibri"/>
          <w:b/>
          <w:lang w:eastAsia="en-US"/>
        </w:rPr>
        <w:t>.º</w:t>
      </w:r>
      <w:r>
        <w:rPr>
          <w:rFonts w:eastAsia="Calibri"/>
          <w:lang w:eastAsia="en-US"/>
        </w:rPr>
        <w:t xml:space="preserve"> </w:t>
      </w:r>
      <w:r>
        <w:t>Este Decreto entra em vigor na data de sua publicação, revogando-se as disposições em contrário.</w:t>
      </w:r>
    </w:p>
    <w:p w:rsidR="00DF2C0B" w:rsidRDefault="00DF2C0B" w:rsidP="00861BCB">
      <w:pPr>
        <w:pStyle w:val="SemEspaamento"/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A15A7D" w:rsidRDefault="00A15A7D" w:rsidP="00861BC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851" w:rsidRPr="003D62DD" w:rsidRDefault="00032851" w:rsidP="00861BC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2DD">
        <w:rPr>
          <w:rFonts w:ascii="Times New Roman" w:hAnsi="Times New Roman" w:cs="Times New Roman"/>
          <w:b/>
          <w:sz w:val="24"/>
          <w:szCs w:val="24"/>
        </w:rPr>
        <w:t>GABINETE DO PRE</w:t>
      </w:r>
      <w:r w:rsidR="00CC46A9">
        <w:rPr>
          <w:rFonts w:ascii="Times New Roman" w:hAnsi="Times New Roman" w:cs="Times New Roman"/>
          <w:b/>
          <w:sz w:val="24"/>
          <w:szCs w:val="24"/>
        </w:rPr>
        <w:t>FEITO MUNICIPAL DE PEDRO AFONSO</w:t>
      </w:r>
      <w:r w:rsidR="00CC46A9">
        <w:rPr>
          <w:rFonts w:ascii="Times New Roman" w:hAnsi="Times New Roman" w:cs="Times New Roman"/>
          <w:sz w:val="24"/>
          <w:szCs w:val="24"/>
        </w:rPr>
        <w:t>,</w:t>
      </w:r>
      <w:r w:rsidRPr="003D62DD">
        <w:rPr>
          <w:rFonts w:ascii="Times New Roman" w:hAnsi="Times New Roman" w:cs="Times New Roman"/>
          <w:b/>
          <w:sz w:val="24"/>
          <w:szCs w:val="24"/>
        </w:rPr>
        <w:t xml:space="preserve"> ESTADO DO TOCANTINS</w:t>
      </w:r>
      <w:r w:rsidR="00CC46A9">
        <w:rPr>
          <w:rFonts w:ascii="Times New Roman" w:hAnsi="Times New Roman" w:cs="Times New Roman"/>
          <w:sz w:val="24"/>
          <w:szCs w:val="24"/>
        </w:rPr>
        <w:t>,</w:t>
      </w:r>
      <w:r w:rsidR="00F37EC6">
        <w:rPr>
          <w:rFonts w:ascii="Times New Roman" w:hAnsi="Times New Roman" w:cs="Times New Roman"/>
          <w:sz w:val="24"/>
          <w:szCs w:val="24"/>
        </w:rPr>
        <w:t xml:space="preserve"> aos</w:t>
      </w:r>
      <w:r w:rsidR="005B4ACE">
        <w:rPr>
          <w:rFonts w:ascii="Times New Roman" w:hAnsi="Times New Roman" w:cs="Times New Roman"/>
          <w:sz w:val="24"/>
          <w:szCs w:val="24"/>
        </w:rPr>
        <w:t xml:space="preserve"> 2</w:t>
      </w:r>
      <w:r w:rsidR="004A60AE">
        <w:rPr>
          <w:rFonts w:ascii="Times New Roman" w:hAnsi="Times New Roman" w:cs="Times New Roman"/>
          <w:sz w:val="24"/>
          <w:szCs w:val="24"/>
        </w:rPr>
        <w:t>3</w:t>
      </w:r>
      <w:r w:rsidR="007D4527">
        <w:rPr>
          <w:rFonts w:ascii="Times New Roman" w:hAnsi="Times New Roman" w:cs="Times New Roman"/>
          <w:sz w:val="24"/>
          <w:szCs w:val="24"/>
        </w:rPr>
        <w:t xml:space="preserve"> (</w:t>
      </w:r>
      <w:r w:rsidR="00053DEE">
        <w:rPr>
          <w:rFonts w:ascii="Times New Roman" w:hAnsi="Times New Roman" w:cs="Times New Roman"/>
          <w:sz w:val="24"/>
          <w:szCs w:val="24"/>
        </w:rPr>
        <w:t>vinte e</w:t>
      </w:r>
      <w:r w:rsidR="005B4ACE">
        <w:rPr>
          <w:rFonts w:ascii="Times New Roman" w:hAnsi="Times New Roman" w:cs="Times New Roman"/>
          <w:sz w:val="24"/>
          <w:szCs w:val="24"/>
        </w:rPr>
        <w:t xml:space="preserve"> </w:t>
      </w:r>
      <w:r w:rsidR="004A60AE">
        <w:rPr>
          <w:rFonts w:ascii="Times New Roman" w:hAnsi="Times New Roman" w:cs="Times New Roman"/>
          <w:sz w:val="24"/>
          <w:szCs w:val="24"/>
        </w:rPr>
        <w:t>três</w:t>
      </w:r>
      <w:r w:rsidR="005B4ACE">
        <w:rPr>
          <w:rFonts w:ascii="Times New Roman" w:hAnsi="Times New Roman" w:cs="Times New Roman"/>
          <w:sz w:val="24"/>
          <w:szCs w:val="24"/>
        </w:rPr>
        <w:t>)</w:t>
      </w:r>
      <w:r w:rsidRPr="003D62DD">
        <w:rPr>
          <w:rFonts w:ascii="Times New Roman" w:hAnsi="Times New Roman" w:cs="Times New Roman"/>
          <w:sz w:val="24"/>
          <w:szCs w:val="24"/>
        </w:rPr>
        <w:t xml:space="preserve"> dias do mês de</w:t>
      </w:r>
      <w:r w:rsidR="005B4ACE">
        <w:rPr>
          <w:rFonts w:ascii="Times New Roman" w:hAnsi="Times New Roman" w:cs="Times New Roman"/>
          <w:sz w:val="24"/>
          <w:szCs w:val="24"/>
        </w:rPr>
        <w:t xml:space="preserve"> </w:t>
      </w:r>
      <w:r w:rsidR="004A60AE">
        <w:rPr>
          <w:rFonts w:ascii="Times New Roman" w:hAnsi="Times New Roman" w:cs="Times New Roman"/>
          <w:sz w:val="24"/>
          <w:szCs w:val="24"/>
        </w:rPr>
        <w:t>julho</w:t>
      </w:r>
      <w:r w:rsidR="00ED113E">
        <w:rPr>
          <w:rFonts w:ascii="Times New Roman" w:hAnsi="Times New Roman" w:cs="Times New Roman"/>
          <w:sz w:val="24"/>
          <w:szCs w:val="24"/>
        </w:rPr>
        <w:t xml:space="preserve"> de 2020 (dois mil e vinte)</w:t>
      </w:r>
      <w:r w:rsidRPr="003D62DD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32851" w:rsidRDefault="00032851" w:rsidP="00861BCB">
      <w:pPr>
        <w:pStyle w:val="SemEspaamento"/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4A60AE" w:rsidRDefault="004A60AE" w:rsidP="00861BCB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851" w:rsidRPr="003D62DD" w:rsidRDefault="00032851" w:rsidP="00861BCB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2DD">
        <w:rPr>
          <w:rFonts w:ascii="Times New Roman" w:hAnsi="Times New Roman" w:cs="Times New Roman"/>
          <w:b/>
          <w:sz w:val="24"/>
          <w:szCs w:val="24"/>
        </w:rPr>
        <w:t>JAIRO SOARES MARIANO</w:t>
      </w:r>
    </w:p>
    <w:p w:rsidR="00DF2C0B" w:rsidRDefault="00032851" w:rsidP="00861BC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2DD">
        <w:rPr>
          <w:rFonts w:ascii="Times New Roman" w:hAnsi="Times New Roman" w:cs="Times New Roman"/>
          <w:sz w:val="24"/>
          <w:szCs w:val="24"/>
        </w:rPr>
        <w:t>Prefeito Municipal</w:t>
      </w:r>
    </w:p>
    <w:p w:rsidR="00DF2C0B" w:rsidRDefault="00C7126A" w:rsidP="00861BC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 Municipal de Pedro Afonso</w:t>
      </w:r>
    </w:p>
    <w:p w:rsidR="00C7126A" w:rsidRDefault="00C7126A" w:rsidP="00861BC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do Tocantins</w:t>
      </w:r>
    </w:p>
    <w:p w:rsidR="00DF2C0B" w:rsidRDefault="00DF2C0B" w:rsidP="00861BC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009" w:rsidRDefault="00950009" w:rsidP="00861BCB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C0B" w:rsidRDefault="00A455FB" w:rsidP="00861BC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DILVANA MARICÉU RIBEIRO PERES MACHADO</w:t>
      </w:r>
    </w:p>
    <w:p w:rsidR="00A455FB" w:rsidRDefault="00DF2C0B" w:rsidP="00861BC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455FB">
        <w:rPr>
          <w:rFonts w:ascii="Times New Roman" w:hAnsi="Times New Roman" w:cs="Times New Roman"/>
          <w:sz w:val="24"/>
          <w:szCs w:val="24"/>
        </w:rPr>
        <w:t>ecretária Municipal de Saúde</w:t>
      </w:r>
    </w:p>
    <w:p w:rsidR="00032851" w:rsidRPr="003D62DD" w:rsidRDefault="00A455FB" w:rsidP="00861BCB">
      <w:pPr>
        <w:pStyle w:val="SemEspaamento"/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(Decreto n.º 005/2020) </w:t>
      </w:r>
    </w:p>
    <w:sectPr w:rsidR="00032851" w:rsidRPr="003D62DD" w:rsidSect="004A60AE">
      <w:head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50" w:rsidRDefault="00BA0850" w:rsidP="009C6697">
      <w:r>
        <w:separator/>
      </w:r>
    </w:p>
  </w:endnote>
  <w:endnote w:type="continuationSeparator" w:id="0">
    <w:p w:rsidR="00BA0850" w:rsidRDefault="00BA0850" w:rsidP="009C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50" w:rsidRDefault="00BA0850" w:rsidP="009C6697">
      <w:r>
        <w:separator/>
      </w:r>
    </w:p>
  </w:footnote>
  <w:footnote w:type="continuationSeparator" w:id="0">
    <w:p w:rsidR="00BA0850" w:rsidRDefault="00BA0850" w:rsidP="009C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97" w:rsidRDefault="00E75D6D" w:rsidP="009C6697">
    <w:pPr>
      <w:autoSpaceDE w:val="0"/>
      <w:autoSpaceDN w:val="0"/>
      <w:adjustRightInd w:val="0"/>
      <w:jc w:val="center"/>
      <w:rPr>
        <w:rFonts w:ascii="TimesNewRoman" w:hAnsi="TimesNewRoman" w:cs="TimesNewRoman"/>
      </w:rPr>
    </w:pPr>
    <w:r w:rsidRPr="00E75D6D">
      <w:rPr>
        <w:rFonts w:ascii="TimesNewRoman" w:hAnsi="TimesNewRoman" w:cs="TimesNewRoman"/>
        <w:noProof/>
      </w:rPr>
      <w:drawing>
        <wp:inline distT="0" distB="0" distL="0" distR="0" wp14:anchorId="0C647B82" wp14:editId="05E2DAEF">
          <wp:extent cx="2126512" cy="600075"/>
          <wp:effectExtent l="0" t="0" r="0" b="0"/>
          <wp:docPr id="3" name="Imagem 3" descr="C:\Users\Jucielly\Desktop\Documentos Diretor Julio Cesar Machado\LOGO 2017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cielly\Desktop\Documentos Diretor Julio Cesar Machado\LOGO 2017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679" cy="604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6697" w:rsidRPr="009C6697" w:rsidRDefault="009C6697" w:rsidP="009C6697">
    <w:pPr>
      <w:jc w:val="center"/>
      <w:rPr>
        <w:b/>
      </w:rPr>
    </w:pPr>
    <w:r w:rsidRPr="009C6697">
      <w:rPr>
        <w:b/>
      </w:rPr>
      <w:t>ESTADO DO TOCANTINS</w:t>
    </w:r>
  </w:p>
  <w:p w:rsidR="009C6697" w:rsidRPr="009C6697" w:rsidRDefault="009C6697" w:rsidP="009C6697">
    <w:pPr>
      <w:jc w:val="center"/>
      <w:rPr>
        <w:b/>
      </w:rPr>
    </w:pPr>
    <w:r w:rsidRPr="009C6697">
      <w:rPr>
        <w:b/>
      </w:rPr>
      <w:t>PREFEITURA MUNICIPAL DE PEDRO AFONSO</w:t>
    </w:r>
  </w:p>
  <w:p w:rsidR="009C6697" w:rsidRPr="009C6697" w:rsidRDefault="009C6697" w:rsidP="009C6697">
    <w:pPr>
      <w:jc w:val="center"/>
      <w:rPr>
        <w:b/>
      </w:rPr>
    </w:pPr>
    <w:r w:rsidRPr="009C6697">
      <w:rPr>
        <w:b/>
      </w:rPr>
      <w:t>GABINETE DO PREFEITO</w:t>
    </w:r>
  </w:p>
  <w:p w:rsidR="009C6697" w:rsidRDefault="00E75D6D" w:rsidP="009C6697">
    <w:pPr>
      <w:jc w:val="center"/>
    </w:pPr>
    <w:r>
      <w:t>ADM 2017/2020</w:t>
    </w:r>
  </w:p>
  <w:p w:rsidR="009C6697" w:rsidRPr="009C6697" w:rsidRDefault="009C6697" w:rsidP="009C6697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6AC7"/>
    <w:multiLevelType w:val="hybridMultilevel"/>
    <w:tmpl w:val="A16E76E8"/>
    <w:lvl w:ilvl="0" w:tplc="57CA557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8D7487"/>
    <w:multiLevelType w:val="hybridMultilevel"/>
    <w:tmpl w:val="0E1817B2"/>
    <w:lvl w:ilvl="0" w:tplc="C32616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9A21FD2"/>
    <w:multiLevelType w:val="hybridMultilevel"/>
    <w:tmpl w:val="67906ECE"/>
    <w:lvl w:ilvl="0" w:tplc="C9C2A4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144F4F"/>
    <w:multiLevelType w:val="hybridMultilevel"/>
    <w:tmpl w:val="E4342E30"/>
    <w:lvl w:ilvl="0" w:tplc="68AC1F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C477525"/>
    <w:multiLevelType w:val="hybridMultilevel"/>
    <w:tmpl w:val="11706D86"/>
    <w:lvl w:ilvl="0" w:tplc="17A093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DD35D26"/>
    <w:multiLevelType w:val="hybridMultilevel"/>
    <w:tmpl w:val="F9AAA6E8"/>
    <w:lvl w:ilvl="0" w:tplc="03A2D940">
      <w:start w:val="1"/>
      <w:numFmt w:val="lowerLetter"/>
      <w:lvlText w:val="%1)"/>
      <w:lvlJc w:val="left"/>
      <w:pPr>
        <w:ind w:left="1068" w:hanging="708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E605E"/>
    <w:multiLevelType w:val="hybridMultilevel"/>
    <w:tmpl w:val="131C6F02"/>
    <w:lvl w:ilvl="0" w:tplc="C7C8FCE8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7D81155"/>
    <w:multiLevelType w:val="hybridMultilevel"/>
    <w:tmpl w:val="BCEAD854"/>
    <w:lvl w:ilvl="0" w:tplc="CD2205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7804B86"/>
    <w:multiLevelType w:val="hybridMultilevel"/>
    <w:tmpl w:val="D25A6EFA"/>
    <w:lvl w:ilvl="0" w:tplc="EDA67A1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97"/>
    <w:rsid w:val="00000533"/>
    <w:rsid w:val="00000D0B"/>
    <w:rsid w:val="00001042"/>
    <w:rsid w:val="000051EF"/>
    <w:rsid w:val="000070FA"/>
    <w:rsid w:val="00011505"/>
    <w:rsid w:val="00014E77"/>
    <w:rsid w:val="00020DC3"/>
    <w:rsid w:val="000227AF"/>
    <w:rsid w:val="0002512A"/>
    <w:rsid w:val="00026975"/>
    <w:rsid w:val="000274D6"/>
    <w:rsid w:val="00032851"/>
    <w:rsid w:val="00032D51"/>
    <w:rsid w:val="000331AC"/>
    <w:rsid w:val="000369ED"/>
    <w:rsid w:val="00036F27"/>
    <w:rsid w:val="00040385"/>
    <w:rsid w:val="000413EE"/>
    <w:rsid w:val="00041586"/>
    <w:rsid w:val="000415C6"/>
    <w:rsid w:val="00045F15"/>
    <w:rsid w:val="000465DD"/>
    <w:rsid w:val="000517B6"/>
    <w:rsid w:val="0005262D"/>
    <w:rsid w:val="0005318B"/>
    <w:rsid w:val="00053DEE"/>
    <w:rsid w:val="00057A7B"/>
    <w:rsid w:val="000600D2"/>
    <w:rsid w:val="00060803"/>
    <w:rsid w:val="000620EF"/>
    <w:rsid w:val="00063A8E"/>
    <w:rsid w:val="00065A05"/>
    <w:rsid w:val="0006682F"/>
    <w:rsid w:val="00067B4A"/>
    <w:rsid w:val="00070F4A"/>
    <w:rsid w:val="00080711"/>
    <w:rsid w:val="00082AAA"/>
    <w:rsid w:val="000870BA"/>
    <w:rsid w:val="000917C9"/>
    <w:rsid w:val="00092968"/>
    <w:rsid w:val="000931F6"/>
    <w:rsid w:val="000943A8"/>
    <w:rsid w:val="00094B8C"/>
    <w:rsid w:val="00095F59"/>
    <w:rsid w:val="00097578"/>
    <w:rsid w:val="0009796B"/>
    <w:rsid w:val="000A07EE"/>
    <w:rsid w:val="000A5B76"/>
    <w:rsid w:val="000A6B73"/>
    <w:rsid w:val="000B7D23"/>
    <w:rsid w:val="000C3732"/>
    <w:rsid w:val="000C7E11"/>
    <w:rsid w:val="000D143D"/>
    <w:rsid w:val="000D1D4D"/>
    <w:rsid w:val="000D752C"/>
    <w:rsid w:val="000E0191"/>
    <w:rsid w:val="000E1071"/>
    <w:rsid w:val="000E25E0"/>
    <w:rsid w:val="000E36DB"/>
    <w:rsid w:val="000E5615"/>
    <w:rsid w:val="000E5639"/>
    <w:rsid w:val="000E5761"/>
    <w:rsid w:val="000E7582"/>
    <w:rsid w:val="000E75B1"/>
    <w:rsid w:val="000E7B8B"/>
    <w:rsid w:val="000F0B39"/>
    <w:rsid w:val="000F29B3"/>
    <w:rsid w:val="000F36CD"/>
    <w:rsid w:val="000F36E6"/>
    <w:rsid w:val="000F55B0"/>
    <w:rsid w:val="000F5A3E"/>
    <w:rsid w:val="000F5F9F"/>
    <w:rsid w:val="000F654B"/>
    <w:rsid w:val="000F65FF"/>
    <w:rsid w:val="00100F88"/>
    <w:rsid w:val="00102380"/>
    <w:rsid w:val="001028F7"/>
    <w:rsid w:val="00102E96"/>
    <w:rsid w:val="0010546D"/>
    <w:rsid w:val="00106F11"/>
    <w:rsid w:val="00110115"/>
    <w:rsid w:val="001165B2"/>
    <w:rsid w:val="001167E8"/>
    <w:rsid w:val="00117EB6"/>
    <w:rsid w:val="00120CD0"/>
    <w:rsid w:val="001222EF"/>
    <w:rsid w:val="001309F0"/>
    <w:rsid w:val="00132647"/>
    <w:rsid w:val="0013433B"/>
    <w:rsid w:val="00135149"/>
    <w:rsid w:val="001429D2"/>
    <w:rsid w:val="0014543F"/>
    <w:rsid w:val="0014717B"/>
    <w:rsid w:val="0015051B"/>
    <w:rsid w:val="0015173A"/>
    <w:rsid w:val="00162452"/>
    <w:rsid w:val="00167761"/>
    <w:rsid w:val="00167CF5"/>
    <w:rsid w:val="001747E0"/>
    <w:rsid w:val="00182DFA"/>
    <w:rsid w:val="00183D9D"/>
    <w:rsid w:val="001872C6"/>
    <w:rsid w:val="00195262"/>
    <w:rsid w:val="001977AB"/>
    <w:rsid w:val="001A242A"/>
    <w:rsid w:val="001A270A"/>
    <w:rsid w:val="001A3169"/>
    <w:rsid w:val="001A6A5B"/>
    <w:rsid w:val="001A7446"/>
    <w:rsid w:val="001B3BE5"/>
    <w:rsid w:val="001B4A98"/>
    <w:rsid w:val="001C6313"/>
    <w:rsid w:val="001C70EF"/>
    <w:rsid w:val="001D1B3E"/>
    <w:rsid w:val="001D245A"/>
    <w:rsid w:val="001D4A74"/>
    <w:rsid w:val="001D596C"/>
    <w:rsid w:val="001D7755"/>
    <w:rsid w:val="001E0D19"/>
    <w:rsid w:val="001E156D"/>
    <w:rsid w:val="001E5E43"/>
    <w:rsid w:val="001F0B26"/>
    <w:rsid w:val="001F110C"/>
    <w:rsid w:val="001F277C"/>
    <w:rsid w:val="001F3ED3"/>
    <w:rsid w:val="001F5050"/>
    <w:rsid w:val="0020135F"/>
    <w:rsid w:val="00213EFE"/>
    <w:rsid w:val="00215BDB"/>
    <w:rsid w:val="002211B4"/>
    <w:rsid w:val="00224A87"/>
    <w:rsid w:val="00225BC3"/>
    <w:rsid w:val="00227C50"/>
    <w:rsid w:val="00231AF9"/>
    <w:rsid w:val="00232B2A"/>
    <w:rsid w:val="0023522C"/>
    <w:rsid w:val="002375F0"/>
    <w:rsid w:val="00242593"/>
    <w:rsid w:val="00243024"/>
    <w:rsid w:val="00243435"/>
    <w:rsid w:val="00247F00"/>
    <w:rsid w:val="00251ADF"/>
    <w:rsid w:val="002545DC"/>
    <w:rsid w:val="0025685F"/>
    <w:rsid w:val="00261F84"/>
    <w:rsid w:val="00267791"/>
    <w:rsid w:val="002714CC"/>
    <w:rsid w:val="00272CE9"/>
    <w:rsid w:val="002765C9"/>
    <w:rsid w:val="00276F31"/>
    <w:rsid w:val="0028367D"/>
    <w:rsid w:val="002839C7"/>
    <w:rsid w:val="00285DB3"/>
    <w:rsid w:val="00286195"/>
    <w:rsid w:val="00287EA8"/>
    <w:rsid w:val="00294068"/>
    <w:rsid w:val="0029490D"/>
    <w:rsid w:val="00294B6B"/>
    <w:rsid w:val="0029624D"/>
    <w:rsid w:val="00296266"/>
    <w:rsid w:val="002A12D0"/>
    <w:rsid w:val="002A31D9"/>
    <w:rsid w:val="002A605C"/>
    <w:rsid w:val="002A75F0"/>
    <w:rsid w:val="002A78F5"/>
    <w:rsid w:val="002B4712"/>
    <w:rsid w:val="002B6799"/>
    <w:rsid w:val="002B7872"/>
    <w:rsid w:val="002C221C"/>
    <w:rsid w:val="002C3F42"/>
    <w:rsid w:val="002C5A5F"/>
    <w:rsid w:val="002D3933"/>
    <w:rsid w:val="002D6D08"/>
    <w:rsid w:val="002D6DC1"/>
    <w:rsid w:val="00300C7B"/>
    <w:rsid w:val="00303FAA"/>
    <w:rsid w:val="00310C57"/>
    <w:rsid w:val="003122CC"/>
    <w:rsid w:val="003165E4"/>
    <w:rsid w:val="003211AF"/>
    <w:rsid w:val="003300FE"/>
    <w:rsid w:val="00334488"/>
    <w:rsid w:val="003367FE"/>
    <w:rsid w:val="00340E8C"/>
    <w:rsid w:val="00345827"/>
    <w:rsid w:val="0034702B"/>
    <w:rsid w:val="00350E1A"/>
    <w:rsid w:val="00351D7F"/>
    <w:rsid w:val="00356E74"/>
    <w:rsid w:val="00362727"/>
    <w:rsid w:val="0036314A"/>
    <w:rsid w:val="00364E93"/>
    <w:rsid w:val="00367FE3"/>
    <w:rsid w:val="0037258F"/>
    <w:rsid w:val="00374662"/>
    <w:rsid w:val="00380AF3"/>
    <w:rsid w:val="00382166"/>
    <w:rsid w:val="00383FAA"/>
    <w:rsid w:val="00394D2A"/>
    <w:rsid w:val="00397241"/>
    <w:rsid w:val="003A599E"/>
    <w:rsid w:val="003A6D2C"/>
    <w:rsid w:val="003B18A7"/>
    <w:rsid w:val="003B40C3"/>
    <w:rsid w:val="003B72FE"/>
    <w:rsid w:val="003C0329"/>
    <w:rsid w:val="003C0A5F"/>
    <w:rsid w:val="003C10D6"/>
    <w:rsid w:val="003C27F7"/>
    <w:rsid w:val="003C6518"/>
    <w:rsid w:val="003C7ACF"/>
    <w:rsid w:val="003D0E29"/>
    <w:rsid w:val="003D1B84"/>
    <w:rsid w:val="003D499E"/>
    <w:rsid w:val="003D4B22"/>
    <w:rsid w:val="003D6EB5"/>
    <w:rsid w:val="003E1930"/>
    <w:rsid w:val="003E2C3C"/>
    <w:rsid w:val="003E4C36"/>
    <w:rsid w:val="003E63C6"/>
    <w:rsid w:val="003E6879"/>
    <w:rsid w:val="003F0DF8"/>
    <w:rsid w:val="003F10E9"/>
    <w:rsid w:val="003F36DB"/>
    <w:rsid w:val="003F7A6D"/>
    <w:rsid w:val="00400762"/>
    <w:rsid w:val="00400884"/>
    <w:rsid w:val="00401747"/>
    <w:rsid w:val="004060B9"/>
    <w:rsid w:val="00407670"/>
    <w:rsid w:val="004079D9"/>
    <w:rsid w:val="00411D3D"/>
    <w:rsid w:val="00413EB3"/>
    <w:rsid w:val="004224F7"/>
    <w:rsid w:val="004234D9"/>
    <w:rsid w:val="00423BC8"/>
    <w:rsid w:val="00424363"/>
    <w:rsid w:val="00431D41"/>
    <w:rsid w:val="00431E68"/>
    <w:rsid w:val="00436AC8"/>
    <w:rsid w:val="004370F2"/>
    <w:rsid w:val="00441002"/>
    <w:rsid w:val="00442BC0"/>
    <w:rsid w:val="00443CBE"/>
    <w:rsid w:val="00452836"/>
    <w:rsid w:val="00455CB1"/>
    <w:rsid w:val="00455D03"/>
    <w:rsid w:val="0045602F"/>
    <w:rsid w:val="004567F6"/>
    <w:rsid w:val="00456911"/>
    <w:rsid w:val="004579DC"/>
    <w:rsid w:val="004636CC"/>
    <w:rsid w:val="00463728"/>
    <w:rsid w:val="00464F7D"/>
    <w:rsid w:val="0046534C"/>
    <w:rsid w:val="00470F38"/>
    <w:rsid w:val="004751B5"/>
    <w:rsid w:val="00477086"/>
    <w:rsid w:val="00480EBA"/>
    <w:rsid w:val="0048189D"/>
    <w:rsid w:val="00482F29"/>
    <w:rsid w:val="00491D10"/>
    <w:rsid w:val="00493B6F"/>
    <w:rsid w:val="004942B3"/>
    <w:rsid w:val="0049691E"/>
    <w:rsid w:val="004974DB"/>
    <w:rsid w:val="00497F7D"/>
    <w:rsid w:val="004A60AE"/>
    <w:rsid w:val="004B09C2"/>
    <w:rsid w:val="004B17F5"/>
    <w:rsid w:val="004B3E2A"/>
    <w:rsid w:val="004B419A"/>
    <w:rsid w:val="004C0337"/>
    <w:rsid w:val="004D0F0C"/>
    <w:rsid w:val="004D336B"/>
    <w:rsid w:val="004D3BE0"/>
    <w:rsid w:val="004E37A2"/>
    <w:rsid w:val="004F0439"/>
    <w:rsid w:val="004F210F"/>
    <w:rsid w:val="004F549E"/>
    <w:rsid w:val="00500D29"/>
    <w:rsid w:val="005013A3"/>
    <w:rsid w:val="005020C2"/>
    <w:rsid w:val="00507AA6"/>
    <w:rsid w:val="005110A8"/>
    <w:rsid w:val="0051203D"/>
    <w:rsid w:val="0051460B"/>
    <w:rsid w:val="00515216"/>
    <w:rsid w:val="0051691D"/>
    <w:rsid w:val="00516DD6"/>
    <w:rsid w:val="00520196"/>
    <w:rsid w:val="00522FF9"/>
    <w:rsid w:val="00523D14"/>
    <w:rsid w:val="00525C60"/>
    <w:rsid w:val="00541CE8"/>
    <w:rsid w:val="00542C1E"/>
    <w:rsid w:val="00545246"/>
    <w:rsid w:val="00546AD9"/>
    <w:rsid w:val="00552C6D"/>
    <w:rsid w:val="005533DD"/>
    <w:rsid w:val="00554C26"/>
    <w:rsid w:val="00555B82"/>
    <w:rsid w:val="00556058"/>
    <w:rsid w:val="005560C1"/>
    <w:rsid w:val="005567AF"/>
    <w:rsid w:val="00560252"/>
    <w:rsid w:val="005658B2"/>
    <w:rsid w:val="00566E35"/>
    <w:rsid w:val="00567B3F"/>
    <w:rsid w:val="0057176E"/>
    <w:rsid w:val="005826B3"/>
    <w:rsid w:val="005846CD"/>
    <w:rsid w:val="005910DD"/>
    <w:rsid w:val="00591F62"/>
    <w:rsid w:val="00594706"/>
    <w:rsid w:val="005A0A27"/>
    <w:rsid w:val="005A23E1"/>
    <w:rsid w:val="005A2B43"/>
    <w:rsid w:val="005A5E4F"/>
    <w:rsid w:val="005B1E42"/>
    <w:rsid w:val="005B3D49"/>
    <w:rsid w:val="005B4ACE"/>
    <w:rsid w:val="005B6AE0"/>
    <w:rsid w:val="005C2488"/>
    <w:rsid w:val="005C26ED"/>
    <w:rsid w:val="005C75CC"/>
    <w:rsid w:val="005D2D57"/>
    <w:rsid w:val="005D44C2"/>
    <w:rsid w:val="005D6271"/>
    <w:rsid w:val="005D65F5"/>
    <w:rsid w:val="005D737E"/>
    <w:rsid w:val="005E083E"/>
    <w:rsid w:val="005E3F35"/>
    <w:rsid w:val="005E4027"/>
    <w:rsid w:val="005E5E14"/>
    <w:rsid w:val="005E6BDE"/>
    <w:rsid w:val="005F01AE"/>
    <w:rsid w:val="005F4A65"/>
    <w:rsid w:val="00600FC2"/>
    <w:rsid w:val="00601AB3"/>
    <w:rsid w:val="006071A8"/>
    <w:rsid w:val="00614AB5"/>
    <w:rsid w:val="0062133F"/>
    <w:rsid w:val="00625853"/>
    <w:rsid w:val="006268B1"/>
    <w:rsid w:val="00630C84"/>
    <w:rsid w:val="006353FF"/>
    <w:rsid w:val="00641965"/>
    <w:rsid w:val="006476F9"/>
    <w:rsid w:val="006518C7"/>
    <w:rsid w:val="006566AC"/>
    <w:rsid w:val="00661F5C"/>
    <w:rsid w:val="00664C0F"/>
    <w:rsid w:val="00664F84"/>
    <w:rsid w:val="0066696E"/>
    <w:rsid w:val="00667E9E"/>
    <w:rsid w:val="0068065B"/>
    <w:rsid w:val="00681DB9"/>
    <w:rsid w:val="006835C6"/>
    <w:rsid w:val="006849E2"/>
    <w:rsid w:val="00685E1B"/>
    <w:rsid w:val="00686769"/>
    <w:rsid w:val="00692314"/>
    <w:rsid w:val="00692328"/>
    <w:rsid w:val="006927F9"/>
    <w:rsid w:val="00693052"/>
    <w:rsid w:val="00693D77"/>
    <w:rsid w:val="0069561D"/>
    <w:rsid w:val="00695B27"/>
    <w:rsid w:val="00697266"/>
    <w:rsid w:val="006A4FC1"/>
    <w:rsid w:val="006A5B04"/>
    <w:rsid w:val="006B0F9E"/>
    <w:rsid w:val="006B1BF1"/>
    <w:rsid w:val="006B7C89"/>
    <w:rsid w:val="006C1D54"/>
    <w:rsid w:val="006C3E0C"/>
    <w:rsid w:val="006C440E"/>
    <w:rsid w:val="006D048D"/>
    <w:rsid w:val="006D14C0"/>
    <w:rsid w:val="006D7514"/>
    <w:rsid w:val="006D78FE"/>
    <w:rsid w:val="006D7F3C"/>
    <w:rsid w:val="006E0A58"/>
    <w:rsid w:val="006E2675"/>
    <w:rsid w:val="006E4B8D"/>
    <w:rsid w:val="006E5A4D"/>
    <w:rsid w:val="006F2C13"/>
    <w:rsid w:val="006F3B04"/>
    <w:rsid w:val="006F5166"/>
    <w:rsid w:val="006F6FD4"/>
    <w:rsid w:val="00701105"/>
    <w:rsid w:val="007118A6"/>
    <w:rsid w:val="007135CF"/>
    <w:rsid w:val="00715288"/>
    <w:rsid w:val="00716665"/>
    <w:rsid w:val="007261D3"/>
    <w:rsid w:val="007363C2"/>
    <w:rsid w:val="0074532E"/>
    <w:rsid w:val="0075281B"/>
    <w:rsid w:val="00752822"/>
    <w:rsid w:val="007534F9"/>
    <w:rsid w:val="00754800"/>
    <w:rsid w:val="00757951"/>
    <w:rsid w:val="007643ED"/>
    <w:rsid w:val="00765991"/>
    <w:rsid w:val="00767915"/>
    <w:rsid w:val="00771D48"/>
    <w:rsid w:val="0077239F"/>
    <w:rsid w:val="007751CA"/>
    <w:rsid w:val="00777AB1"/>
    <w:rsid w:val="00780AE2"/>
    <w:rsid w:val="00781DF1"/>
    <w:rsid w:val="007823E4"/>
    <w:rsid w:val="007824B0"/>
    <w:rsid w:val="007944B7"/>
    <w:rsid w:val="007955A9"/>
    <w:rsid w:val="00797A23"/>
    <w:rsid w:val="007A0B3B"/>
    <w:rsid w:val="007A2C68"/>
    <w:rsid w:val="007A30E6"/>
    <w:rsid w:val="007A775D"/>
    <w:rsid w:val="007B1F59"/>
    <w:rsid w:val="007B2CB4"/>
    <w:rsid w:val="007C05DD"/>
    <w:rsid w:val="007C14D1"/>
    <w:rsid w:val="007C1856"/>
    <w:rsid w:val="007C1A17"/>
    <w:rsid w:val="007C3C79"/>
    <w:rsid w:val="007C5FCF"/>
    <w:rsid w:val="007D1CB3"/>
    <w:rsid w:val="007D4527"/>
    <w:rsid w:val="007D4C6F"/>
    <w:rsid w:val="007D79E2"/>
    <w:rsid w:val="007E34CF"/>
    <w:rsid w:val="007E46AB"/>
    <w:rsid w:val="007E48A8"/>
    <w:rsid w:val="007E4B53"/>
    <w:rsid w:val="007E5AB1"/>
    <w:rsid w:val="007F1B16"/>
    <w:rsid w:val="007F2B8A"/>
    <w:rsid w:val="007F4A6C"/>
    <w:rsid w:val="007F5582"/>
    <w:rsid w:val="007F5A20"/>
    <w:rsid w:val="007F689D"/>
    <w:rsid w:val="007F7435"/>
    <w:rsid w:val="00800D79"/>
    <w:rsid w:val="00801877"/>
    <w:rsid w:val="00801A2A"/>
    <w:rsid w:val="00803688"/>
    <w:rsid w:val="00806B02"/>
    <w:rsid w:val="00806C61"/>
    <w:rsid w:val="008143CA"/>
    <w:rsid w:val="00817357"/>
    <w:rsid w:val="008270FE"/>
    <w:rsid w:val="0082782A"/>
    <w:rsid w:val="00833A87"/>
    <w:rsid w:val="00835CC7"/>
    <w:rsid w:val="008361FC"/>
    <w:rsid w:val="00840153"/>
    <w:rsid w:val="00841175"/>
    <w:rsid w:val="0084192A"/>
    <w:rsid w:val="00842DCC"/>
    <w:rsid w:val="00843CF7"/>
    <w:rsid w:val="00845741"/>
    <w:rsid w:val="0085577B"/>
    <w:rsid w:val="00855A6D"/>
    <w:rsid w:val="00856733"/>
    <w:rsid w:val="00861BCB"/>
    <w:rsid w:val="00867466"/>
    <w:rsid w:val="00873ABC"/>
    <w:rsid w:val="00880CA9"/>
    <w:rsid w:val="00890598"/>
    <w:rsid w:val="00890604"/>
    <w:rsid w:val="00893F4C"/>
    <w:rsid w:val="00896EF5"/>
    <w:rsid w:val="00897586"/>
    <w:rsid w:val="008A00ED"/>
    <w:rsid w:val="008A1992"/>
    <w:rsid w:val="008A2152"/>
    <w:rsid w:val="008A2FF5"/>
    <w:rsid w:val="008A3EAD"/>
    <w:rsid w:val="008A4BDF"/>
    <w:rsid w:val="008A6965"/>
    <w:rsid w:val="008A72AC"/>
    <w:rsid w:val="008B1D57"/>
    <w:rsid w:val="008B7759"/>
    <w:rsid w:val="008C1F3C"/>
    <w:rsid w:val="008C4996"/>
    <w:rsid w:val="008C676E"/>
    <w:rsid w:val="008C75D9"/>
    <w:rsid w:val="008C7D0F"/>
    <w:rsid w:val="008D1056"/>
    <w:rsid w:val="008D171E"/>
    <w:rsid w:val="008D731E"/>
    <w:rsid w:val="008E1600"/>
    <w:rsid w:val="008E4111"/>
    <w:rsid w:val="008E48A7"/>
    <w:rsid w:val="008E76D9"/>
    <w:rsid w:val="008F3A8A"/>
    <w:rsid w:val="008F7633"/>
    <w:rsid w:val="00903319"/>
    <w:rsid w:val="00905A23"/>
    <w:rsid w:val="00905B85"/>
    <w:rsid w:val="009147AF"/>
    <w:rsid w:val="0091674E"/>
    <w:rsid w:val="00916CAC"/>
    <w:rsid w:val="0092078C"/>
    <w:rsid w:val="00920860"/>
    <w:rsid w:val="00921139"/>
    <w:rsid w:val="00923B74"/>
    <w:rsid w:val="00924238"/>
    <w:rsid w:val="00924944"/>
    <w:rsid w:val="009305AD"/>
    <w:rsid w:val="009306F7"/>
    <w:rsid w:val="00932514"/>
    <w:rsid w:val="0093413C"/>
    <w:rsid w:val="00936D06"/>
    <w:rsid w:val="00937BCC"/>
    <w:rsid w:val="009424F5"/>
    <w:rsid w:val="009450E1"/>
    <w:rsid w:val="0094555C"/>
    <w:rsid w:val="00950009"/>
    <w:rsid w:val="00950882"/>
    <w:rsid w:val="00950D1E"/>
    <w:rsid w:val="00950D98"/>
    <w:rsid w:val="00952C57"/>
    <w:rsid w:val="009577D4"/>
    <w:rsid w:val="00962E25"/>
    <w:rsid w:val="00965049"/>
    <w:rsid w:val="009654DE"/>
    <w:rsid w:val="0096696C"/>
    <w:rsid w:val="009678D8"/>
    <w:rsid w:val="00971A44"/>
    <w:rsid w:val="00972559"/>
    <w:rsid w:val="009769B5"/>
    <w:rsid w:val="00976E26"/>
    <w:rsid w:val="009841DC"/>
    <w:rsid w:val="00985736"/>
    <w:rsid w:val="009863D4"/>
    <w:rsid w:val="00991D40"/>
    <w:rsid w:val="00992E79"/>
    <w:rsid w:val="009956AB"/>
    <w:rsid w:val="00996FA1"/>
    <w:rsid w:val="009974B9"/>
    <w:rsid w:val="00997EE6"/>
    <w:rsid w:val="009A4FAA"/>
    <w:rsid w:val="009A6399"/>
    <w:rsid w:val="009B2A67"/>
    <w:rsid w:val="009B6EDA"/>
    <w:rsid w:val="009C1F5F"/>
    <w:rsid w:val="009C45E7"/>
    <w:rsid w:val="009C4985"/>
    <w:rsid w:val="009C55CB"/>
    <w:rsid w:val="009C63A1"/>
    <w:rsid w:val="009C6697"/>
    <w:rsid w:val="009D1DF9"/>
    <w:rsid w:val="009D6301"/>
    <w:rsid w:val="009D6943"/>
    <w:rsid w:val="009D7B0E"/>
    <w:rsid w:val="009D7FEB"/>
    <w:rsid w:val="009E08E7"/>
    <w:rsid w:val="009E1726"/>
    <w:rsid w:val="009E4B76"/>
    <w:rsid w:val="009E55A2"/>
    <w:rsid w:val="009E6DE9"/>
    <w:rsid w:val="009F16A4"/>
    <w:rsid w:val="009F2C07"/>
    <w:rsid w:val="009F3E1B"/>
    <w:rsid w:val="009F4192"/>
    <w:rsid w:val="009F7D3F"/>
    <w:rsid w:val="00A02917"/>
    <w:rsid w:val="00A15A7D"/>
    <w:rsid w:val="00A21D8F"/>
    <w:rsid w:val="00A22CAE"/>
    <w:rsid w:val="00A2516D"/>
    <w:rsid w:val="00A257EB"/>
    <w:rsid w:val="00A362C9"/>
    <w:rsid w:val="00A36DD0"/>
    <w:rsid w:val="00A376B1"/>
    <w:rsid w:val="00A37E10"/>
    <w:rsid w:val="00A37E5F"/>
    <w:rsid w:val="00A4097A"/>
    <w:rsid w:val="00A43762"/>
    <w:rsid w:val="00A455FB"/>
    <w:rsid w:val="00A466BA"/>
    <w:rsid w:val="00A470F3"/>
    <w:rsid w:val="00A47D5C"/>
    <w:rsid w:val="00A5106E"/>
    <w:rsid w:val="00A518EC"/>
    <w:rsid w:val="00A52692"/>
    <w:rsid w:val="00A52AC9"/>
    <w:rsid w:val="00A5523F"/>
    <w:rsid w:val="00A65210"/>
    <w:rsid w:val="00A658E8"/>
    <w:rsid w:val="00A65DD5"/>
    <w:rsid w:val="00A6780C"/>
    <w:rsid w:val="00A67F69"/>
    <w:rsid w:val="00A70E1F"/>
    <w:rsid w:val="00A71151"/>
    <w:rsid w:val="00A72220"/>
    <w:rsid w:val="00A7792A"/>
    <w:rsid w:val="00A812AA"/>
    <w:rsid w:val="00A86F54"/>
    <w:rsid w:val="00A9331D"/>
    <w:rsid w:val="00A93D4B"/>
    <w:rsid w:val="00A93F53"/>
    <w:rsid w:val="00A94BC2"/>
    <w:rsid w:val="00A9549C"/>
    <w:rsid w:val="00A966F0"/>
    <w:rsid w:val="00A97FDA"/>
    <w:rsid w:val="00AA0BD6"/>
    <w:rsid w:val="00AA372F"/>
    <w:rsid w:val="00AA44D1"/>
    <w:rsid w:val="00AA5FBC"/>
    <w:rsid w:val="00AA6A85"/>
    <w:rsid w:val="00AB1402"/>
    <w:rsid w:val="00AB4867"/>
    <w:rsid w:val="00AC056F"/>
    <w:rsid w:val="00AC0A40"/>
    <w:rsid w:val="00AC10B0"/>
    <w:rsid w:val="00AC1272"/>
    <w:rsid w:val="00AC4467"/>
    <w:rsid w:val="00AC5158"/>
    <w:rsid w:val="00AC7941"/>
    <w:rsid w:val="00AD28E6"/>
    <w:rsid w:val="00AD3B77"/>
    <w:rsid w:val="00AD57F4"/>
    <w:rsid w:val="00AE0981"/>
    <w:rsid w:val="00AE4963"/>
    <w:rsid w:val="00AF1431"/>
    <w:rsid w:val="00AF2995"/>
    <w:rsid w:val="00AF3A18"/>
    <w:rsid w:val="00AF706D"/>
    <w:rsid w:val="00B016E7"/>
    <w:rsid w:val="00B01722"/>
    <w:rsid w:val="00B02CE4"/>
    <w:rsid w:val="00B07EE3"/>
    <w:rsid w:val="00B158F5"/>
    <w:rsid w:val="00B15F04"/>
    <w:rsid w:val="00B17A98"/>
    <w:rsid w:val="00B2680F"/>
    <w:rsid w:val="00B31E7B"/>
    <w:rsid w:val="00B3233C"/>
    <w:rsid w:val="00B32880"/>
    <w:rsid w:val="00B35E45"/>
    <w:rsid w:val="00B4146C"/>
    <w:rsid w:val="00B43528"/>
    <w:rsid w:val="00B43EB0"/>
    <w:rsid w:val="00B461EB"/>
    <w:rsid w:val="00B5039F"/>
    <w:rsid w:val="00B50AC6"/>
    <w:rsid w:val="00B54074"/>
    <w:rsid w:val="00B545C9"/>
    <w:rsid w:val="00B658D3"/>
    <w:rsid w:val="00B713FB"/>
    <w:rsid w:val="00B745C3"/>
    <w:rsid w:val="00B84039"/>
    <w:rsid w:val="00B93CFB"/>
    <w:rsid w:val="00BA0850"/>
    <w:rsid w:val="00BA14E2"/>
    <w:rsid w:val="00BA206B"/>
    <w:rsid w:val="00BA2D1F"/>
    <w:rsid w:val="00BA3C56"/>
    <w:rsid w:val="00BA51DC"/>
    <w:rsid w:val="00BA65CF"/>
    <w:rsid w:val="00BB4344"/>
    <w:rsid w:val="00BB52D9"/>
    <w:rsid w:val="00BB7A7E"/>
    <w:rsid w:val="00BC3E8D"/>
    <w:rsid w:val="00BC79F5"/>
    <w:rsid w:val="00BD103C"/>
    <w:rsid w:val="00BD2412"/>
    <w:rsid w:val="00BD3553"/>
    <w:rsid w:val="00BE1EAD"/>
    <w:rsid w:val="00BE1EFD"/>
    <w:rsid w:val="00BE2698"/>
    <w:rsid w:val="00BE4335"/>
    <w:rsid w:val="00BE5643"/>
    <w:rsid w:val="00BE7EE7"/>
    <w:rsid w:val="00BF495B"/>
    <w:rsid w:val="00C027A2"/>
    <w:rsid w:val="00C02B46"/>
    <w:rsid w:val="00C030ED"/>
    <w:rsid w:val="00C20B85"/>
    <w:rsid w:val="00C21739"/>
    <w:rsid w:val="00C311FF"/>
    <w:rsid w:val="00C319A4"/>
    <w:rsid w:val="00C34242"/>
    <w:rsid w:val="00C35AF7"/>
    <w:rsid w:val="00C37759"/>
    <w:rsid w:val="00C407E9"/>
    <w:rsid w:val="00C44E25"/>
    <w:rsid w:val="00C45E37"/>
    <w:rsid w:val="00C45E55"/>
    <w:rsid w:val="00C501A2"/>
    <w:rsid w:val="00C547AB"/>
    <w:rsid w:val="00C554D2"/>
    <w:rsid w:val="00C611DE"/>
    <w:rsid w:val="00C63116"/>
    <w:rsid w:val="00C66597"/>
    <w:rsid w:val="00C7126A"/>
    <w:rsid w:val="00C73748"/>
    <w:rsid w:val="00C758EC"/>
    <w:rsid w:val="00C76A05"/>
    <w:rsid w:val="00C77593"/>
    <w:rsid w:val="00C82851"/>
    <w:rsid w:val="00C855FB"/>
    <w:rsid w:val="00C90354"/>
    <w:rsid w:val="00C90382"/>
    <w:rsid w:val="00C93016"/>
    <w:rsid w:val="00C9371E"/>
    <w:rsid w:val="00CA269B"/>
    <w:rsid w:val="00CA4F62"/>
    <w:rsid w:val="00CA5A6E"/>
    <w:rsid w:val="00CB3808"/>
    <w:rsid w:val="00CB4145"/>
    <w:rsid w:val="00CB4FF5"/>
    <w:rsid w:val="00CB761C"/>
    <w:rsid w:val="00CC1B92"/>
    <w:rsid w:val="00CC4217"/>
    <w:rsid w:val="00CC46A9"/>
    <w:rsid w:val="00CC6772"/>
    <w:rsid w:val="00CC7B51"/>
    <w:rsid w:val="00CD257E"/>
    <w:rsid w:val="00CD2607"/>
    <w:rsid w:val="00CD3E21"/>
    <w:rsid w:val="00CD74CE"/>
    <w:rsid w:val="00CD78B0"/>
    <w:rsid w:val="00CD78D4"/>
    <w:rsid w:val="00CE3512"/>
    <w:rsid w:val="00CF1931"/>
    <w:rsid w:val="00CF2FC8"/>
    <w:rsid w:val="00CF5DA3"/>
    <w:rsid w:val="00CF74F6"/>
    <w:rsid w:val="00D030DC"/>
    <w:rsid w:val="00D03403"/>
    <w:rsid w:val="00D05CEB"/>
    <w:rsid w:val="00D07242"/>
    <w:rsid w:val="00D108FA"/>
    <w:rsid w:val="00D172FF"/>
    <w:rsid w:val="00D23299"/>
    <w:rsid w:val="00D25697"/>
    <w:rsid w:val="00D26E9D"/>
    <w:rsid w:val="00D26F64"/>
    <w:rsid w:val="00D2734A"/>
    <w:rsid w:val="00D34D6A"/>
    <w:rsid w:val="00D417B5"/>
    <w:rsid w:val="00D43C5A"/>
    <w:rsid w:val="00D45A78"/>
    <w:rsid w:val="00D472AB"/>
    <w:rsid w:val="00D516D3"/>
    <w:rsid w:val="00D52A2C"/>
    <w:rsid w:val="00D5337E"/>
    <w:rsid w:val="00D6148A"/>
    <w:rsid w:val="00D62D2B"/>
    <w:rsid w:val="00D64946"/>
    <w:rsid w:val="00D6704E"/>
    <w:rsid w:val="00D67E14"/>
    <w:rsid w:val="00D757FB"/>
    <w:rsid w:val="00D7609D"/>
    <w:rsid w:val="00D76ED5"/>
    <w:rsid w:val="00D825DF"/>
    <w:rsid w:val="00D829D8"/>
    <w:rsid w:val="00D902BD"/>
    <w:rsid w:val="00D90786"/>
    <w:rsid w:val="00D9303F"/>
    <w:rsid w:val="00D93534"/>
    <w:rsid w:val="00D96A2D"/>
    <w:rsid w:val="00DA5505"/>
    <w:rsid w:val="00DB24BD"/>
    <w:rsid w:val="00DC0D81"/>
    <w:rsid w:val="00DC18BB"/>
    <w:rsid w:val="00DC444F"/>
    <w:rsid w:val="00DC4D37"/>
    <w:rsid w:val="00DC5098"/>
    <w:rsid w:val="00DC69BD"/>
    <w:rsid w:val="00DD007C"/>
    <w:rsid w:val="00DD0DAE"/>
    <w:rsid w:val="00DD0EF6"/>
    <w:rsid w:val="00DD521B"/>
    <w:rsid w:val="00DD5943"/>
    <w:rsid w:val="00DE09AB"/>
    <w:rsid w:val="00DE1EE4"/>
    <w:rsid w:val="00DE2072"/>
    <w:rsid w:val="00DE3E4C"/>
    <w:rsid w:val="00DE3F69"/>
    <w:rsid w:val="00DE5519"/>
    <w:rsid w:val="00DE5AB5"/>
    <w:rsid w:val="00DF2C0B"/>
    <w:rsid w:val="00DF2FC9"/>
    <w:rsid w:val="00E03CB2"/>
    <w:rsid w:val="00E07E39"/>
    <w:rsid w:val="00E14A1B"/>
    <w:rsid w:val="00E14B4C"/>
    <w:rsid w:val="00E168A6"/>
    <w:rsid w:val="00E238AE"/>
    <w:rsid w:val="00E305B4"/>
    <w:rsid w:val="00E31194"/>
    <w:rsid w:val="00E315BC"/>
    <w:rsid w:val="00E32051"/>
    <w:rsid w:val="00E355D1"/>
    <w:rsid w:val="00E4023C"/>
    <w:rsid w:val="00E4675B"/>
    <w:rsid w:val="00E5094A"/>
    <w:rsid w:val="00E53F83"/>
    <w:rsid w:val="00E547AC"/>
    <w:rsid w:val="00E56296"/>
    <w:rsid w:val="00E57FBC"/>
    <w:rsid w:val="00E6327A"/>
    <w:rsid w:val="00E64EC9"/>
    <w:rsid w:val="00E65371"/>
    <w:rsid w:val="00E658A7"/>
    <w:rsid w:val="00E6621B"/>
    <w:rsid w:val="00E73E2B"/>
    <w:rsid w:val="00E7477C"/>
    <w:rsid w:val="00E75D6D"/>
    <w:rsid w:val="00E76D06"/>
    <w:rsid w:val="00E77A08"/>
    <w:rsid w:val="00E82CFD"/>
    <w:rsid w:val="00E86B47"/>
    <w:rsid w:val="00E87A0F"/>
    <w:rsid w:val="00E90268"/>
    <w:rsid w:val="00EA1CE4"/>
    <w:rsid w:val="00EA649E"/>
    <w:rsid w:val="00EA677C"/>
    <w:rsid w:val="00EA6B40"/>
    <w:rsid w:val="00EA7A44"/>
    <w:rsid w:val="00EA7D2E"/>
    <w:rsid w:val="00EB319A"/>
    <w:rsid w:val="00EB3849"/>
    <w:rsid w:val="00EB66AE"/>
    <w:rsid w:val="00EB76EC"/>
    <w:rsid w:val="00EC50BD"/>
    <w:rsid w:val="00ED113E"/>
    <w:rsid w:val="00ED2E0C"/>
    <w:rsid w:val="00ED56D9"/>
    <w:rsid w:val="00ED6C98"/>
    <w:rsid w:val="00ED6D56"/>
    <w:rsid w:val="00EE2770"/>
    <w:rsid w:val="00EE75AE"/>
    <w:rsid w:val="00EF4AE8"/>
    <w:rsid w:val="00EF5408"/>
    <w:rsid w:val="00EF6CC4"/>
    <w:rsid w:val="00F0270E"/>
    <w:rsid w:val="00F03764"/>
    <w:rsid w:val="00F12E5E"/>
    <w:rsid w:val="00F168D6"/>
    <w:rsid w:val="00F223FC"/>
    <w:rsid w:val="00F22E15"/>
    <w:rsid w:val="00F23271"/>
    <w:rsid w:val="00F234EA"/>
    <w:rsid w:val="00F23B2D"/>
    <w:rsid w:val="00F2424A"/>
    <w:rsid w:val="00F24765"/>
    <w:rsid w:val="00F27B92"/>
    <w:rsid w:val="00F31D10"/>
    <w:rsid w:val="00F32DA7"/>
    <w:rsid w:val="00F369A1"/>
    <w:rsid w:val="00F3741E"/>
    <w:rsid w:val="00F37EC6"/>
    <w:rsid w:val="00F4060B"/>
    <w:rsid w:val="00F45E03"/>
    <w:rsid w:val="00F50665"/>
    <w:rsid w:val="00F70974"/>
    <w:rsid w:val="00F70D19"/>
    <w:rsid w:val="00F72E59"/>
    <w:rsid w:val="00F753E4"/>
    <w:rsid w:val="00F81404"/>
    <w:rsid w:val="00F81F2D"/>
    <w:rsid w:val="00F852EB"/>
    <w:rsid w:val="00F91BB2"/>
    <w:rsid w:val="00F91FA9"/>
    <w:rsid w:val="00F950E3"/>
    <w:rsid w:val="00F97934"/>
    <w:rsid w:val="00F97D98"/>
    <w:rsid w:val="00FA2370"/>
    <w:rsid w:val="00FA2DE0"/>
    <w:rsid w:val="00FA3B3B"/>
    <w:rsid w:val="00FA636B"/>
    <w:rsid w:val="00FA65FD"/>
    <w:rsid w:val="00FA7ADC"/>
    <w:rsid w:val="00FB3979"/>
    <w:rsid w:val="00FB55AB"/>
    <w:rsid w:val="00FC2182"/>
    <w:rsid w:val="00FC38A6"/>
    <w:rsid w:val="00FC4C08"/>
    <w:rsid w:val="00FD3165"/>
    <w:rsid w:val="00FD3757"/>
    <w:rsid w:val="00FE0221"/>
    <w:rsid w:val="00FE4767"/>
    <w:rsid w:val="00FE621F"/>
    <w:rsid w:val="00FE64BD"/>
    <w:rsid w:val="00FE7BBE"/>
    <w:rsid w:val="00FE7C51"/>
    <w:rsid w:val="00FF2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D7B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9C6697"/>
    <w:pPr>
      <w:keepNext/>
      <w:tabs>
        <w:tab w:val="left" w:pos="1620"/>
        <w:tab w:val="left" w:pos="2740"/>
        <w:tab w:val="center" w:pos="4869"/>
      </w:tabs>
      <w:ind w:firstLine="900"/>
      <w:outlineLvl w:val="6"/>
    </w:pPr>
    <w:rPr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6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66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66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66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9C6697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66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69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7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extodeLei">
    <w:name w:val="Texto de Lei"/>
    <w:basedOn w:val="Normal"/>
    <w:rsid w:val="009D7B0E"/>
    <w:pPr>
      <w:suppressAutoHyphens/>
      <w:spacing w:before="60"/>
      <w:ind w:firstLine="284"/>
      <w:jc w:val="both"/>
    </w:pPr>
    <w:rPr>
      <w:rFonts w:ascii="Arial" w:hAnsi="Arial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rsid w:val="009D7B0E"/>
    <w:pPr>
      <w:suppressAutoHyphens/>
      <w:ind w:firstLine="2835"/>
      <w:jc w:val="both"/>
    </w:pPr>
    <w:rPr>
      <w:rFonts w:ascii="Arial" w:hAnsi="Arial"/>
      <w:sz w:val="22"/>
      <w:szCs w:val="20"/>
      <w:lang w:eastAsia="ar-SA"/>
    </w:rPr>
  </w:style>
  <w:style w:type="paragraph" w:styleId="SemEspaamento">
    <w:name w:val="No Spacing"/>
    <w:uiPriority w:val="1"/>
    <w:qFormat/>
    <w:rsid w:val="00032851"/>
    <w:pPr>
      <w:spacing w:after="0" w:line="240" w:lineRule="auto"/>
    </w:pPr>
  </w:style>
  <w:style w:type="paragraph" w:styleId="Recuodecorpodetexto">
    <w:name w:val="Body Text Indent"/>
    <w:basedOn w:val="Normal"/>
    <w:next w:val="Normal"/>
    <w:link w:val="RecuodecorpodetextoChar"/>
    <w:rsid w:val="007118A6"/>
    <w:pPr>
      <w:ind w:left="4140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rsid w:val="007118A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118A6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118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211A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3F4C"/>
    <w:pPr>
      <w:ind w:left="720"/>
      <w:contextualSpacing/>
    </w:pPr>
  </w:style>
  <w:style w:type="paragraph" w:customStyle="1" w:styleId="identifica">
    <w:name w:val="identifica"/>
    <w:basedOn w:val="Normal"/>
    <w:rsid w:val="00E6327A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E6327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4675B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7166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FB55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D7B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9C6697"/>
    <w:pPr>
      <w:keepNext/>
      <w:tabs>
        <w:tab w:val="left" w:pos="1620"/>
        <w:tab w:val="left" w:pos="2740"/>
        <w:tab w:val="center" w:pos="4869"/>
      </w:tabs>
      <w:ind w:firstLine="900"/>
      <w:outlineLvl w:val="6"/>
    </w:pPr>
    <w:rPr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6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66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66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66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9C6697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66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69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7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extodeLei">
    <w:name w:val="Texto de Lei"/>
    <w:basedOn w:val="Normal"/>
    <w:rsid w:val="009D7B0E"/>
    <w:pPr>
      <w:suppressAutoHyphens/>
      <w:spacing w:before="60"/>
      <w:ind w:firstLine="284"/>
      <w:jc w:val="both"/>
    </w:pPr>
    <w:rPr>
      <w:rFonts w:ascii="Arial" w:hAnsi="Arial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rsid w:val="009D7B0E"/>
    <w:pPr>
      <w:suppressAutoHyphens/>
      <w:ind w:firstLine="2835"/>
      <w:jc w:val="both"/>
    </w:pPr>
    <w:rPr>
      <w:rFonts w:ascii="Arial" w:hAnsi="Arial"/>
      <w:sz w:val="22"/>
      <w:szCs w:val="20"/>
      <w:lang w:eastAsia="ar-SA"/>
    </w:rPr>
  </w:style>
  <w:style w:type="paragraph" w:styleId="SemEspaamento">
    <w:name w:val="No Spacing"/>
    <w:uiPriority w:val="1"/>
    <w:qFormat/>
    <w:rsid w:val="00032851"/>
    <w:pPr>
      <w:spacing w:after="0" w:line="240" w:lineRule="auto"/>
    </w:pPr>
  </w:style>
  <w:style w:type="paragraph" w:styleId="Recuodecorpodetexto">
    <w:name w:val="Body Text Indent"/>
    <w:basedOn w:val="Normal"/>
    <w:next w:val="Normal"/>
    <w:link w:val="RecuodecorpodetextoChar"/>
    <w:rsid w:val="007118A6"/>
    <w:pPr>
      <w:ind w:left="4140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rsid w:val="007118A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118A6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118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211A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3F4C"/>
    <w:pPr>
      <w:ind w:left="720"/>
      <w:contextualSpacing/>
    </w:pPr>
  </w:style>
  <w:style w:type="paragraph" w:customStyle="1" w:styleId="identifica">
    <w:name w:val="identifica"/>
    <w:basedOn w:val="Normal"/>
    <w:rsid w:val="00E6327A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E6327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4675B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7166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FB55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4584-ED38-4EE2-A2A8-F9377FF2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2020-07-24T11:41:00Z</cp:lastPrinted>
  <dcterms:created xsi:type="dcterms:W3CDTF">2020-07-24T11:45:00Z</dcterms:created>
  <dcterms:modified xsi:type="dcterms:W3CDTF">2020-07-24T11:45:00Z</dcterms:modified>
</cp:coreProperties>
</file>